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ook w:val="01E0" w:firstRow="1" w:lastRow="1" w:firstColumn="1" w:lastColumn="1" w:noHBand="0" w:noVBand="0"/>
      </w:tblPr>
      <w:tblGrid>
        <w:gridCol w:w="4680"/>
        <w:gridCol w:w="5745"/>
      </w:tblGrid>
      <w:tr w:rsidR="00494785" w:rsidRPr="00494785" w:rsidTr="00614FA0">
        <w:trPr>
          <w:trHeight w:val="1078"/>
        </w:trPr>
        <w:tc>
          <w:tcPr>
            <w:tcW w:w="4680" w:type="dxa"/>
          </w:tcPr>
          <w:p w:rsidR="00494785" w:rsidRPr="00614FA0" w:rsidRDefault="00494785" w:rsidP="00815FEA">
            <w:pPr>
              <w:spacing w:line="276" w:lineRule="auto"/>
              <w:ind w:firstLine="72"/>
              <w:jc w:val="center"/>
              <w:rPr>
                <w:rFonts w:ascii="Times New Roman" w:hAnsi="Times New Roman"/>
                <w:b/>
                <w:sz w:val="24"/>
                <w:szCs w:val="24"/>
              </w:rPr>
            </w:pPr>
            <w:r w:rsidRPr="00614FA0">
              <w:rPr>
                <w:rFonts w:ascii="Times New Roman" w:hAnsi="Times New Roman"/>
                <w:b/>
                <w:sz w:val="24"/>
                <w:szCs w:val="24"/>
              </w:rPr>
              <w:t xml:space="preserve">TRUNG TÂM </w:t>
            </w:r>
          </w:p>
          <w:p w:rsidR="00494785" w:rsidRPr="00614FA0" w:rsidRDefault="00494785" w:rsidP="00815FEA">
            <w:pPr>
              <w:spacing w:line="276" w:lineRule="auto"/>
              <w:jc w:val="center"/>
              <w:rPr>
                <w:rFonts w:ascii="Times New Roman" w:hAnsi="Times New Roman"/>
                <w:b/>
                <w:sz w:val="24"/>
                <w:szCs w:val="24"/>
              </w:rPr>
            </w:pPr>
            <w:r w:rsidRPr="00614FA0">
              <w:rPr>
                <w:rFonts w:ascii="Times New Roman" w:hAnsi="Times New Roman"/>
                <w:b/>
                <w:sz w:val="24"/>
                <w:szCs w:val="24"/>
              </w:rPr>
              <w:t>LƯU KÝ CHỨNG KHOÁN VIỆT NAM</w:t>
            </w:r>
          </w:p>
          <w:p w:rsidR="00494785" w:rsidRPr="00614FA0" w:rsidRDefault="00321707" w:rsidP="00815FEA">
            <w:pPr>
              <w:spacing w:line="276"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929005</wp:posOffset>
                      </wp:positionH>
                      <wp:positionV relativeFrom="paragraph">
                        <wp:posOffset>48894</wp:posOffset>
                      </wp:positionV>
                      <wp:extent cx="950595" cy="0"/>
                      <wp:effectExtent l="0" t="0" r="2095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5pt,3.85pt" to="1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"/>
                  </w:pict>
                </mc:Fallback>
              </mc:AlternateContent>
            </w:r>
          </w:p>
        </w:tc>
        <w:tc>
          <w:tcPr>
            <w:tcW w:w="5745" w:type="dxa"/>
          </w:tcPr>
          <w:p w:rsidR="00494785" w:rsidRPr="00BF55A9" w:rsidRDefault="00494785" w:rsidP="00614FA0">
            <w:pPr>
              <w:spacing w:line="276" w:lineRule="auto"/>
              <w:ind w:left="-265" w:firstLine="265"/>
              <w:rPr>
                <w:rFonts w:ascii="Times New Roman" w:hAnsi="Times New Roman"/>
                <w:b/>
                <w:sz w:val="26"/>
                <w:szCs w:val="26"/>
              </w:rPr>
            </w:pPr>
            <w:r w:rsidRPr="00BF55A9">
              <w:rPr>
                <w:rFonts w:ascii="Times New Roman" w:hAnsi="Times New Roman"/>
                <w:b/>
                <w:sz w:val="26"/>
                <w:szCs w:val="26"/>
              </w:rPr>
              <w:t>CỘNG HÒA XÃ HỘI CHỦ NGHĨA VIỆT NAM</w:t>
            </w:r>
          </w:p>
          <w:p w:rsidR="00494785" w:rsidRPr="00BF55A9" w:rsidRDefault="00494785" w:rsidP="00815FEA">
            <w:pPr>
              <w:spacing w:line="276" w:lineRule="auto"/>
              <w:jc w:val="center"/>
              <w:rPr>
                <w:rFonts w:ascii="Times New Roman" w:hAnsi="Times New Roman"/>
                <w:b/>
                <w:sz w:val="28"/>
                <w:szCs w:val="28"/>
              </w:rPr>
            </w:pPr>
            <w:r w:rsidRPr="00BF55A9">
              <w:rPr>
                <w:rFonts w:ascii="Times New Roman" w:hAnsi="Times New Roman"/>
                <w:b/>
                <w:sz w:val="28"/>
                <w:szCs w:val="28"/>
              </w:rPr>
              <w:t>Độc lập – Tự do – Hạnh phúc</w:t>
            </w:r>
          </w:p>
          <w:p w:rsidR="00494785" w:rsidRPr="00494785" w:rsidRDefault="00321707" w:rsidP="00815FEA">
            <w:pPr>
              <w:spacing w:line="276" w:lineRule="auto"/>
              <w:jc w:val="right"/>
              <w:rPr>
                <w:rFonts w:ascii="Times New Roman" w:hAnsi="Times New Roman"/>
                <w:i/>
                <w:sz w:val="24"/>
                <w:szCs w:val="24"/>
              </w:rPr>
            </w:pPr>
            <w:r>
              <w:rPr>
                <w:rFonts w:ascii="Times New Roman" w:hAnsi="Times New Roman"/>
                <w:b/>
                <w:noProo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533400</wp:posOffset>
                      </wp:positionH>
                      <wp:positionV relativeFrom="paragraph">
                        <wp:posOffset>29209</wp:posOffset>
                      </wp:positionV>
                      <wp:extent cx="2231390" cy="0"/>
                      <wp:effectExtent l="0" t="0" r="165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3pt" to="21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D/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"/>
                  </w:pict>
                </mc:Fallback>
              </mc:AlternateContent>
            </w:r>
          </w:p>
        </w:tc>
      </w:tr>
    </w:tbl>
    <w:p w:rsidR="00494785" w:rsidRPr="005C08AA" w:rsidRDefault="00494785" w:rsidP="00815FEA">
      <w:pPr>
        <w:spacing w:line="276" w:lineRule="auto"/>
        <w:jc w:val="center"/>
        <w:rPr>
          <w:rFonts w:ascii="Times New Roman" w:hAnsi="Times New Roman"/>
          <w:b/>
          <w:sz w:val="24"/>
          <w:szCs w:val="28"/>
        </w:rPr>
      </w:pPr>
    </w:p>
    <w:p w:rsidR="00494785" w:rsidRPr="001D557E" w:rsidRDefault="00494785" w:rsidP="00815FEA">
      <w:pPr>
        <w:spacing w:line="276" w:lineRule="auto"/>
        <w:jc w:val="center"/>
        <w:rPr>
          <w:rFonts w:ascii="Times New Roman" w:hAnsi="Times New Roman"/>
          <w:b/>
          <w:sz w:val="28"/>
          <w:szCs w:val="28"/>
        </w:rPr>
      </w:pPr>
      <w:r w:rsidRPr="001D557E">
        <w:rPr>
          <w:rFonts w:ascii="Times New Roman" w:hAnsi="Times New Roman"/>
          <w:b/>
          <w:sz w:val="28"/>
          <w:szCs w:val="28"/>
        </w:rPr>
        <w:t xml:space="preserve">QUY CHẾ </w:t>
      </w:r>
    </w:p>
    <w:p w:rsidR="004A4913" w:rsidRPr="001D557E" w:rsidRDefault="00691E80" w:rsidP="00815FEA">
      <w:pPr>
        <w:tabs>
          <w:tab w:val="left" w:pos="1380"/>
          <w:tab w:val="center" w:pos="4451"/>
        </w:tabs>
        <w:spacing w:line="276" w:lineRule="auto"/>
        <w:jc w:val="center"/>
        <w:rPr>
          <w:rFonts w:ascii="Times New Roman" w:hAnsi="Times New Roman"/>
          <w:b/>
          <w:sz w:val="28"/>
          <w:szCs w:val="28"/>
        </w:rPr>
      </w:pPr>
      <w:r w:rsidRPr="001D557E">
        <w:rPr>
          <w:rFonts w:ascii="Times New Roman" w:hAnsi="Times New Roman"/>
          <w:b/>
          <w:sz w:val="28"/>
          <w:szCs w:val="28"/>
        </w:rPr>
        <w:t>TỔ CHỨC HOẠT ĐỘNG V</w:t>
      </w:r>
      <w:r w:rsidR="00494785" w:rsidRPr="001D557E">
        <w:rPr>
          <w:rFonts w:ascii="Times New Roman" w:hAnsi="Times New Roman"/>
          <w:b/>
          <w:sz w:val="28"/>
          <w:szCs w:val="28"/>
        </w:rPr>
        <w:t>AY VÀ CHO VAY CHỨNG KHOÁN</w:t>
      </w:r>
    </w:p>
    <w:p w:rsidR="00494785" w:rsidRPr="001D557E" w:rsidRDefault="00691E80" w:rsidP="00815FEA">
      <w:pPr>
        <w:tabs>
          <w:tab w:val="left" w:pos="1380"/>
          <w:tab w:val="center" w:pos="4451"/>
        </w:tabs>
        <w:spacing w:line="276" w:lineRule="auto"/>
        <w:jc w:val="center"/>
        <w:rPr>
          <w:rFonts w:ascii="Times New Roman" w:hAnsi="Times New Roman"/>
          <w:b/>
          <w:sz w:val="28"/>
          <w:szCs w:val="28"/>
        </w:rPr>
      </w:pPr>
      <w:r w:rsidRPr="001D557E">
        <w:rPr>
          <w:rFonts w:ascii="Times New Roman" w:hAnsi="Times New Roman"/>
          <w:b/>
          <w:sz w:val="28"/>
          <w:szCs w:val="28"/>
        </w:rPr>
        <w:t xml:space="preserve"> TẠI TRUNG TÂM LƯU KÝ CHỨNG KHOÁN VIỆT NAM</w:t>
      </w:r>
    </w:p>
    <w:p w:rsidR="00494785" w:rsidRPr="00494785" w:rsidRDefault="00494785" w:rsidP="00815FEA">
      <w:pPr>
        <w:spacing w:line="276" w:lineRule="auto"/>
        <w:jc w:val="center"/>
        <w:rPr>
          <w:rFonts w:ascii="Times New Roman" w:hAnsi="Times New Roman"/>
          <w:b/>
          <w:sz w:val="28"/>
          <w:szCs w:val="28"/>
        </w:rPr>
      </w:pPr>
      <w:r w:rsidRPr="00494785">
        <w:rPr>
          <w:rFonts w:ascii="Times New Roman" w:hAnsi="Times New Roman"/>
          <w:i/>
          <w:sz w:val="28"/>
          <w:szCs w:val="28"/>
        </w:rPr>
        <w:t xml:space="preserve">(Ban hành kèm theo Quyết định số: </w:t>
      </w:r>
      <w:r>
        <w:rPr>
          <w:rFonts w:ascii="Times New Roman" w:hAnsi="Times New Roman"/>
          <w:i/>
          <w:sz w:val="28"/>
          <w:szCs w:val="28"/>
        </w:rPr>
        <w:t>…….</w:t>
      </w:r>
      <w:r w:rsidRPr="00494785">
        <w:rPr>
          <w:rFonts w:ascii="Times New Roman" w:hAnsi="Times New Roman"/>
          <w:i/>
          <w:sz w:val="28"/>
          <w:szCs w:val="28"/>
        </w:rPr>
        <w:t xml:space="preserve">/QĐ-VSD ngày </w:t>
      </w:r>
      <w:r>
        <w:rPr>
          <w:rFonts w:ascii="Times New Roman" w:hAnsi="Times New Roman"/>
          <w:i/>
          <w:sz w:val="28"/>
          <w:szCs w:val="28"/>
        </w:rPr>
        <w:t>….</w:t>
      </w:r>
      <w:r w:rsidRPr="00494785">
        <w:rPr>
          <w:rFonts w:ascii="Times New Roman" w:hAnsi="Times New Roman"/>
          <w:i/>
          <w:sz w:val="28"/>
          <w:szCs w:val="28"/>
        </w:rPr>
        <w:t xml:space="preserve"> tháng </w:t>
      </w:r>
      <w:r>
        <w:rPr>
          <w:rFonts w:ascii="Times New Roman" w:hAnsi="Times New Roman"/>
          <w:i/>
          <w:sz w:val="28"/>
          <w:szCs w:val="28"/>
        </w:rPr>
        <w:t>….</w:t>
      </w:r>
      <w:r w:rsidRPr="00494785">
        <w:rPr>
          <w:rFonts w:ascii="Times New Roman" w:hAnsi="Times New Roman"/>
          <w:i/>
          <w:sz w:val="28"/>
          <w:szCs w:val="28"/>
        </w:rPr>
        <w:t xml:space="preserve"> năm 201</w:t>
      </w:r>
      <w:r w:rsidR="00D70578">
        <w:rPr>
          <w:rFonts w:ascii="Times New Roman" w:hAnsi="Times New Roman"/>
          <w:i/>
          <w:sz w:val="28"/>
          <w:szCs w:val="28"/>
        </w:rPr>
        <w:t>7</w:t>
      </w:r>
      <w:r w:rsidRPr="00494785">
        <w:rPr>
          <w:rFonts w:ascii="Times New Roman" w:hAnsi="Times New Roman"/>
          <w:i/>
          <w:sz w:val="28"/>
          <w:szCs w:val="28"/>
        </w:rPr>
        <w:t xml:space="preserve"> của Tổng Giám đốc Trung tâm Lưu ký Chứng khoán Việt Nam)</w:t>
      </w:r>
    </w:p>
    <w:p w:rsidR="00C07B4B" w:rsidRDefault="00321707" w:rsidP="00815FEA">
      <w:pPr>
        <w:tabs>
          <w:tab w:val="left" w:pos="3645"/>
          <w:tab w:val="center" w:pos="4536"/>
        </w:tabs>
        <w:spacing w:line="276" w:lineRule="auto"/>
        <w:rPr>
          <w:rFonts w:ascii="Times New Roman" w:hAnsi="Times New Roman"/>
          <w:b/>
          <w:sz w:val="28"/>
          <w:szCs w:val="28"/>
        </w:rPr>
      </w:pPr>
      <w:r>
        <w:rPr>
          <w:rFonts w:ascii="Times New Roman" w:hAnsi="Times New Roman"/>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2361565</wp:posOffset>
                </wp:positionH>
                <wp:positionV relativeFrom="paragraph">
                  <wp:posOffset>41274</wp:posOffset>
                </wp:positionV>
                <wp:extent cx="95059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95pt,3.25pt" to="26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vs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"/>
            </w:pict>
          </mc:Fallback>
        </mc:AlternateContent>
      </w:r>
    </w:p>
    <w:p w:rsidR="0007004D" w:rsidRPr="005C08AA" w:rsidRDefault="0007004D" w:rsidP="00815FEA">
      <w:pPr>
        <w:tabs>
          <w:tab w:val="left" w:pos="3645"/>
          <w:tab w:val="center" w:pos="4536"/>
        </w:tabs>
        <w:spacing w:line="276" w:lineRule="auto"/>
        <w:rPr>
          <w:rFonts w:ascii="Times New Roman" w:hAnsi="Times New Roman"/>
          <w:b/>
          <w:sz w:val="14"/>
          <w:szCs w:val="28"/>
        </w:rPr>
      </w:pPr>
    </w:p>
    <w:p w:rsidR="00C07B4B" w:rsidRPr="00E80618" w:rsidRDefault="00E80618" w:rsidP="00815FEA">
      <w:pPr>
        <w:spacing w:line="276" w:lineRule="auto"/>
        <w:jc w:val="center"/>
        <w:rPr>
          <w:rFonts w:ascii="Times New Roman" w:hAnsi="Times New Roman"/>
          <w:b/>
          <w:sz w:val="28"/>
          <w:szCs w:val="28"/>
        </w:rPr>
      </w:pPr>
      <w:r w:rsidRPr="00E80618">
        <w:rPr>
          <w:rFonts w:ascii="Times New Roman" w:hAnsi="Times New Roman"/>
          <w:b/>
          <w:sz w:val="28"/>
          <w:szCs w:val="28"/>
        </w:rPr>
        <w:t>CHƯƠNG I</w:t>
      </w:r>
    </w:p>
    <w:p w:rsidR="00E80618" w:rsidRDefault="00E80618" w:rsidP="00815FEA">
      <w:pPr>
        <w:spacing w:line="276" w:lineRule="auto"/>
        <w:jc w:val="center"/>
        <w:rPr>
          <w:rFonts w:ascii="Times New Roman" w:hAnsi="Times New Roman"/>
          <w:b/>
          <w:sz w:val="28"/>
          <w:szCs w:val="28"/>
        </w:rPr>
      </w:pPr>
      <w:r w:rsidRPr="00E80618">
        <w:rPr>
          <w:rFonts w:ascii="Times New Roman" w:hAnsi="Times New Roman"/>
          <w:b/>
          <w:sz w:val="28"/>
          <w:szCs w:val="28"/>
        </w:rPr>
        <w:t>QUY ĐỊNH CHUNG</w:t>
      </w:r>
    </w:p>
    <w:p w:rsidR="00C07B4B" w:rsidRDefault="00C07B4B" w:rsidP="00815FEA">
      <w:pPr>
        <w:spacing w:line="276" w:lineRule="auto"/>
        <w:jc w:val="both"/>
        <w:rPr>
          <w:rFonts w:ascii="Times New Roman" w:hAnsi="Times New Roman"/>
          <w:sz w:val="28"/>
          <w:szCs w:val="28"/>
        </w:rPr>
      </w:pPr>
    </w:p>
    <w:p w:rsidR="00C07B4B" w:rsidRPr="00070C64" w:rsidRDefault="00C07B4B" w:rsidP="00815FEA">
      <w:pPr>
        <w:spacing w:line="276" w:lineRule="auto"/>
        <w:ind w:firstLine="720"/>
        <w:jc w:val="both"/>
        <w:rPr>
          <w:rFonts w:ascii="Times New Roman" w:hAnsi="Times New Roman"/>
          <w:b/>
          <w:sz w:val="28"/>
          <w:szCs w:val="28"/>
        </w:rPr>
      </w:pPr>
      <w:r w:rsidRPr="00E80618">
        <w:rPr>
          <w:rFonts w:ascii="Times New Roman" w:hAnsi="Times New Roman"/>
          <w:b/>
          <w:sz w:val="28"/>
          <w:szCs w:val="28"/>
        </w:rPr>
        <w:t xml:space="preserve">Điều 1. </w:t>
      </w:r>
      <w:r w:rsidR="00C37E35">
        <w:rPr>
          <w:rFonts w:ascii="Times New Roman" w:hAnsi="Times New Roman"/>
          <w:b/>
          <w:sz w:val="28"/>
          <w:szCs w:val="28"/>
        </w:rPr>
        <w:t>Phạm vi điều chỉnh</w:t>
      </w:r>
      <w:r w:rsidR="00A16280">
        <w:rPr>
          <w:rFonts w:ascii="Times New Roman" w:hAnsi="Times New Roman"/>
          <w:b/>
          <w:sz w:val="28"/>
          <w:szCs w:val="28"/>
        </w:rPr>
        <w:t xml:space="preserve">, </w:t>
      </w:r>
      <w:r w:rsidR="00A16280" w:rsidRPr="00070C64">
        <w:rPr>
          <w:rFonts w:ascii="Times New Roman" w:hAnsi="Times New Roman"/>
          <w:b/>
          <w:sz w:val="28"/>
          <w:szCs w:val="28"/>
        </w:rPr>
        <w:t>đối t</w:t>
      </w:r>
      <w:r w:rsidR="00A16280" w:rsidRPr="00070C64">
        <w:rPr>
          <w:rFonts w:ascii="Times New Roman" w:hAnsi="Times New Roman" w:hint="cs"/>
          <w:b/>
          <w:sz w:val="28"/>
          <w:szCs w:val="28"/>
        </w:rPr>
        <w:t>ư</w:t>
      </w:r>
      <w:r w:rsidR="00A16280" w:rsidRPr="00070C64">
        <w:rPr>
          <w:rFonts w:ascii="Times New Roman" w:hAnsi="Times New Roman"/>
          <w:b/>
          <w:sz w:val="28"/>
          <w:szCs w:val="28"/>
        </w:rPr>
        <w:t>ợng áp dụng</w:t>
      </w:r>
    </w:p>
    <w:p w:rsidR="00691E80" w:rsidRPr="003A2F2C" w:rsidRDefault="00691E80" w:rsidP="00815FEA">
      <w:pPr>
        <w:spacing w:line="276" w:lineRule="auto"/>
        <w:ind w:firstLine="720"/>
        <w:jc w:val="both"/>
        <w:rPr>
          <w:rFonts w:ascii="Times New Roman" w:hAnsi="Times New Roman"/>
          <w:sz w:val="28"/>
          <w:szCs w:val="28"/>
        </w:rPr>
      </w:pPr>
      <w:r w:rsidRPr="003A2F2C">
        <w:rPr>
          <w:rFonts w:ascii="Times New Roman" w:hAnsi="Times New Roman"/>
          <w:sz w:val="28"/>
          <w:szCs w:val="28"/>
        </w:rPr>
        <w:t>1.</w:t>
      </w:r>
      <w:r w:rsidR="00917766">
        <w:rPr>
          <w:rFonts w:ascii="Times New Roman" w:hAnsi="Times New Roman"/>
          <w:sz w:val="28"/>
          <w:szCs w:val="28"/>
        </w:rPr>
        <w:t xml:space="preserve"> </w:t>
      </w:r>
      <w:r w:rsidR="00B244D5" w:rsidRPr="003A2F2C">
        <w:rPr>
          <w:rFonts w:ascii="Times New Roman" w:hAnsi="Times New Roman"/>
          <w:sz w:val="28"/>
          <w:szCs w:val="28"/>
        </w:rPr>
        <w:t xml:space="preserve">Quy chế này quy định </w:t>
      </w:r>
      <w:r w:rsidRPr="003A2F2C">
        <w:rPr>
          <w:rFonts w:ascii="Times New Roman" w:hAnsi="Times New Roman"/>
          <w:sz w:val="28"/>
          <w:szCs w:val="28"/>
        </w:rPr>
        <w:t>việc tổ chức</w:t>
      </w:r>
      <w:r w:rsidR="00B244D5" w:rsidRPr="003A2F2C">
        <w:rPr>
          <w:rFonts w:ascii="Times New Roman" w:hAnsi="Times New Roman"/>
          <w:sz w:val="28"/>
          <w:szCs w:val="28"/>
        </w:rPr>
        <w:t xml:space="preserve"> hoạt động vay và cho vay chứng khoán</w:t>
      </w:r>
      <w:r w:rsidR="003E610F" w:rsidRPr="003A2F2C">
        <w:rPr>
          <w:rFonts w:ascii="Times New Roman" w:hAnsi="Times New Roman"/>
          <w:sz w:val="28"/>
          <w:szCs w:val="28"/>
        </w:rPr>
        <w:t xml:space="preserve"> tại Trung tâm Lưu ký Chứng khoán Việt Nam (sau đây gọi tắt là VSD)</w:t>
      </w:r>
      <w:r w:rsidRPr="003A2F2C">
        <w:rPr>
          <w:rFonts w:ascii="Times New Roman" w:hAnsi="Times New Roman"/>
          <w:sz w:val="28"/>
          <w:szCs w:val="28"/>
        </w:rPr>
        <w:t xml:space="preserve">, quyền hạn, trách nhiệm của </w:t>
      </w:r>
      <w:r w:rsidR="003E610F" w:rsidRPr="003A2F2C">
        <w:rPr>
          <w:rFonts w:ascii="Times New Roman" w:hAnsi="Times New Roman"/>
          <w:sz w:val="28"/>
          <w:szCs w:val="28"/>
        </w:rPr>
        <w:t>VSD</w:t>
      </w:r>
      <w:r w:rsidR="00C37E35" w:rsidRPr="003A2F2C">
        <w:rPr>
          <w:rFonts w:ascii="Times New Roman" w:hAnsi="Times New Roman"/>
          <w:sz w:val="28"/>
          <w:szCs w:val="28"/>
        </w:rPr>
        <w:t xml:space="preserve">, </w:t>
      </w:r>
      <w:r w:rsidRPr="003A2F2C">
        <w:rPr>
          <w:rFonts w:ascii="Times New Roman" w:hAnsi="Times New Roman"/>
          <w:sz w:val="28"/>
          <w:szCs w:val="28"/>
        </w:rPr>
        <w:t>các thành viên lưu ký</w:t>
      </w:r>
      <w:r w:rsidR="000C692A" w:rsidRPr="003A2F2C">
        <w:rPr>
          <w:rFonts w:ascii="Times New Roman" w:hAnsi="Times New Roman"/>
          <w:sz w:val="28"/>
          <w:szCs w:val="28"/>
        </w:rPr>
        <w:t xml:space="preserve"> (</w:t>
      </w:r>
      <w:r w:rsidR="00F61213" w:rsidRPr="003A2F2C">
        <w:rPr>
          <w:rFonts w:ascii="Times New Roman" w:hAnsi="Times New Roman"/>
          <w:sz w:val="28"/>
          <w:szCs w:val="28"/>
        </w:rPr>
        <w:t xml:space="preserve">sau đây gọi là </w:t>
      </w:r>
      <w:r w:rsidR="000C692A" w:rsidRPr="003A2F2C">
        <w:rPr>
          <w:rFonts w:ascii="Times New Roman" w:hAnsi="Times New Roman"/>
          <w:sz w:val="28"/>
          <w:szCs w:val="28"/>
        </w:rPr>
        <w:t>TVLK)</w:t>
      </w:r>
      <w:r w:rsidRPr="003A2F2C">
        <w:rPr>
          <w:rFonts w:ascii="Times New Roman" w:hAnsi="Times New Roman"/>
          <w:sz w:val="28"/>
          <w:szCs w:val="28"/>
        </w:rPr>
        <w:t xml:space="preserve">, </w:t>
      </w:r>
      <w:r w:rsidR="00C24B54">
        <w:rPr>
          <w:rFonts w:ascii="Times New Roman" w:hAnsi="Times New Roman"/>
          <w:sz w:val="28"/>
          <w:szCs w:val="28"/>
        </w:rPr>
        <w:t xml:space="preserve">các </w:t>
      </w:r>
      <w:r w:rsidR="00C24B54" w:rsidRPr="004C1982">
        <w:rPr>
          <w:rFonts w:ascii="Times New Roman" w:hAnsi="Times New Roman"/>
          <w:sz w:val="28"/>
          <w:szCs w:val="28"/>
        </w:rPr>
        <w:t xml:space="preserve">tổ chức mở tài khoản trực tiếp </w:t>
      </w:r>
      <w:r w:rsidR="00C24B54">
        <w:rPr>
          <w:rFonts w:ascii="Times New Roman" w:hAnsi="Times New Roman"/>
          <w:sz w:val="28"/>
          <w:szCs w:val="28"/>
        </w:rPr>
        <w:t>tại VSD (sau đây gọi tắt là TCMTKTT),</w:t>
      </w:r>
      <w:r w:rsidR="00C24B54" w:rsidRPr="004C1982">
        <w:rPr>
          <w:rFonts w:ascii="Times New Roman" w:hAnsi="Times New Roman"/>
          <w:sz w:val="28"/>
          <w:szCs w:val="28"/>
        </w:rPr>
        <w:t xml:space="preserve"> </w:t>
      </w:r>
      <w:r w:rsidRPr="003A2F2C">
        <w:rPr>
          <w:rFonts w:ascii="Times New Roman" w:hAnsi="Times New Roman"/>
          <w:sz w:val="28"/>
          <w:szCs w:val="28"/>
        </w:rPr>
        <w:t>các tổ chức</w:t>
      </w:r>
      <w:r w:rsidR="00F61213" w:rsidRPr="003A2F2C">
        <w:rPr>
          <w:rFonts w:ascii="Times New Roman" w:hAnsi="Times New Roman"/>
          <w:sz w:val="28"/>
          <w:szCs w:val="28"/>
        </w:rPr>
        <w:t>,</w:t>
      </w:r>
      <w:r w:rsidRPr="003A2F2C">
        <w:rPr>
          <w:rFonts w:ascii="Times New Roman" w:hAnsi="Times New Roman"/>
          <w:sz w:val="28"/>
          <w:szCs w:val="28"/>
        </w:rPr>
        <w:t xml:space="preserve"> cá nhân liên quan khi tham gia hoạt động vay và cho vay chứng khoán tại VSD.</w:t>
      </w:r>
    </w:p>
    <w:p w:rsidR="003A2F2C" w:rsidRDefault="003A2F2C" w:rsidP="00983140">
      <w:pPr>
        <w:spacing w:line="276" w:lineRule="auto"/>
        <w:ind w:firstLine="720"/>
        <w:jc w:val="both"/>
        <w:rPr>
          <w:rFonts w:ascii="Times New Roman" w:hAnsi="Times New Roman"/>
          <w:sz w:val="28"/>
          <w:szCs w:val="28"/>
        </w:rPr>
      </w:pPr>
      <w:r>
        <w:rPr>
          <w:rFonts w:ascii="Times New Roman" w:hAnsi="Times New Roman"/>
          <w:sz w:val="28"/>
          <w:szCs w:val="28"/>
        </w:rPr>
        <w:t>2. Hoạt động vay và cho vay chứng khoán quy định tại Quy chế này nhằm thực hiện:</w:t>
      </w:r>
    </w:p>
    <w:p w:rsidR="003A2F2C" w:rsidRDefault="003A2F2C" w:rsidP="00983140">
      <w:pPr>
        <w:spacing w:line="276" w:lineRule="auto"/>
        <w:ind w:firstLine="720"/>
        <w:jc w:val="both"/>
        <w:rPr>
          <w:rFonts w:ascii="Times New Roman" w:hAnsi="Times New Roman"/>
          <w:sz w:val="28"/>
          <w:szCs w:val="28"/>
        </w:rPr>
      </w:pPr>
      <w:r w:rsidRPr="00E56DC5">
        <w:rPr>
          <w:rFonts w:ascii="Times New Roman" w:hAnsi="Times New Roman"/>
          <w:sz w:val="28"/>
          <w:szCs w:val="28"/>
        </w:rPr>
        <w:t xml:space="preserve">a. </w:t>
      </w:r>
      <w:r>
        <w:rPr>
          <w:rFonts w:ascii="Times New Roman" w:hAnsi="Times New Roman"/>
          <w:sz w:val="28"/>
          <w:szCs w:val="28"/>
        </w:rPr>
        <w:t>Hỗ trợ thanh to</w:t>
      </w:r>
      <w:r w:rsidRPr="00B244D5">
        <w:rPr>
          <w:rFonts w:ascii="Times New Roman" w:hAnsi="Times New Roman"/>
          <w:sz w:val="28"/>
          <w:szCs w:val="28"/>
        </w:rPr>
        <w:t>án</w:t>
      </w:r>
      <w:r>
        <w:rPr>
          <w:rFonts w:ascii="Times New Roman" w:hAnsi="Times New Roman"/>
          <w:sz w:val="28"/>
          <w:szCs w:val="28"/>
        </w:rPr>
        <w:t xml:space="preserve"> giao d</w:t>
      </w:r>
      <w:r w:rsidRPr="00B244D5">
        <w:rPr>
          <w:rFonts w:ascii="Times New Roman" w:hAnsi="Times New Roman"/>
          <w:sz w:val="28"/>
          <w:szCs w:val="28"/>
        </w:rPr>
        <w:t>ịch</w:t>
      </w:r>
      <w:r>
        <w:rPr>
          <w:rFonts w:ascii="Times New Roman" w:hAnsi="Times New Roman"/>
          <w:sz w:val="28"/>
          <w:szCs w:val="28"/>
        </w:rPr>
        <w:t xml:space="preserve"> ch</w:t>
      </w:r>
      <w:r w:rsidRPr="00B244D5">
        <w:rPr>
          <w:rFonts w:ascii="Times New Roman" w:hAnsi="Times New Roman"/>
          <w:sz w:val="28"/>
          <w:szCs w:val="28"/>
        </w:rPr>
        <w:t>ứng</w:t>
      </w:r>
      <w:r>
        <w:rPr>
          <w:rFonts w:ascii="Times New Roman" w:hAnsi="Times New Roman"/>
          <w:sz w:val="28"/>
          <w:szCs w:val="28"/>
        </w:rPr>
        <w:t xml:space="preserve"> kho</w:t>
      </w:r>
      <w:r w:rsidRPr="00B244D5">
        <w:rPr>
          <w:rFonts w:ascii="Times New Roman" w:hAnsi="Times New Roman"/>
          <w:sz w:val="28"/>
          <w:szCs w:val="28"/>
        </w:rPr>
        <w:t>án</w:t>
      </w:r>
      <w:r>
        <w:rPr>
          <w:rFonts w:ascii="Times New Roman" w:hAnsi="Times New Roman"/>
          <w:sz w:val="28"/>
          <w:szCs w:val="28"/>
        </w:rPr>
        <w:t xml:space="preserve"> trong trường hợp TVLK của VSD </w:t>
      </w:r>
      <w:r w:rsidRPr="009C129A">
        <w:rPr>
          <w:rFonts w:ascii="Times New Roman" w:hAnsi="Times New Roman"/>
          <w:sz w:val="28"/>
          <w:szCs w:val="28"/>
        </w:rPr>
        <w:t xml:space="preserve">do sửa lỗi dẫn đến </w:t>
      </w:r>
      <w:r>
        <w:rPr>
          <w:rFonts w:ascii="Times New Roman" w:hAnsi="Times New Roman"/>
          <w:sz w:val="28"/>
          <w:szCs w:val="28"/>
        </w:rPr>
        <w:t>tạm thời thiếu hụt chứng khoán để thanh toán;</w:t>
      </w:r>
    </w:p>
    <w:p w:rsidR="003A2F2C" w:rsidRDefault="003A2F2C" w:rsidP="00983140">
      <w:pPr>
        <w:spacing w:line="276" w:lineRule="auto"/>
        <w:ind w:firstLine="720"/>
        <w:jc w:val="both"/>
        <w:rPr>
          <w:rFonts w:ascii="Times New Roman" w:hAnsi="Times New Roman"/>
          <w:sz w:val="28"/>
          <w:szCs w:val="28"/>
        </w:rPr>
      </w:pPr>
      <w:r w:rsidRPr="00E56DC5">
        <w:rPr>
          <w:rFonts w:ascii="Times New Roman" w:hAnsi="Times New Roman"/>
          <w:sz w:val="28"/>
          <w:szCs w:val="28"/>
        </w:rPr>
        <w:t xml:space="preserve">b. </w:t>
      </w:r>
      <w:r>
        <w:rPr>
          <w:rFonts w:ascii="Times New Roman" w:hAnsi="Times New Roman"/>
          <w:sz w:val="28"/>
          <w:szCs w:val="28"/>
        </w:rPr>
        <w:t xml:space="preserve">Hỗ trợ thành viên lập quỹ ETF có đủ chứng khoán để góp vốn và thực hiện giao dịch hoán đổi danh </w:t>
      </w:r>
      <w:r w:rsidRPr="003160CE">
        <w:rPr>
          <w:rFonts w:ascii="Times New Roman" w:hAnsi="Times New Roman"/>
          <w:sz w:val="28"/>
          <w:szCs w:val="28"/>
        </w:rPr>
        <w:t xml:space="preserve">mục </w:t>
      </w:r>
      <w:r w:rsidRPr="00815FEA">
        <w:rPr>
          <w:rFonts w:ascii="Times New Roman" w:hAnsi="Times New Roman"/>
          <w:sz w:val="28"/>
          <w:szCs w:val="28"/>
        </w:rPr>
        <w:t>với quỹ ETF</w:t>
      </w:r>
      <w:r>
        <w:rPr>
          <w:rFonts w:ascii="Times New Roman" w:hAnsi="Times New Roman"/>
          <w:sz w:val="28"/>
          <w:szCs w:val="28"/>
        </w:rPr>
        <w:t xml:space="preserve"> theo quy định hiện hành;</w:t>
      </w:r>
    </w:p>
    <w:p w:rsidR="00E42F47" w:rsidRPr="00983140" w:rsidRDefault="00E42F47" w:rsidP="00983140">
      <w:pPr>
        <w:spacing w:line="276" w:lineRule="auto"/>
        <w:ind w:firstLine="720"/>
        <w:jc w:val="both"/>
        <w:rPr>
          <w:rFonts w:ascii="Times New Roman" w:hAnsi="Times New Roman"/>
          <w:sz w:val="28"/>
          <w:szCs w:val="28"/>
        </w:rPr>
      </w:pPr>
      <w:r w:rsidRPr="00983140">
        <w:rPr>
          <w:rFonts w:ascii="Times New Roman" w:hAnsi="Times New Roman"/>
          <w:sz w:val="28"/>
          <w:szCs w:val="28"/>
        </w:rPr>
        <w:t>c. Hỗ trợ</w:t>
      </w:r>
      <w:r w:rsidR="008E3C7A" w:rsidRPr="00983140">
        <w:rPr>
          <w:rFonts w:ascii="Times New Roman" w:hAnsi="Times New Roman"/>
          <w:sz w:val="28"/>
          <w:szCs w:val="28"/>
        </w:rPr>
        <w:t xml:space="preserve"> </w:t>
      </w:r>
      <w:r w:rsidRPr="00983140">
        <w:rPr>
          <w:rFonts w:ascii="Times New Roman" w:hAnsi="Times New Roman"/>
          <w:sz w:val="28"/>
          <w:szCs w:val="28"/>
        </w:rPr>
        <w:t xml:space="preserve">TVLK đồng thời là thành viên bù trừ vay Trái phiếu chính phủ (sau đây gọi tắt là TPCP) để thanh toán chuyển giao tài sản cơ sở khi thực hiện hợp đồng tương lai TPCP trong trường hợp thành viên bù trừ không có đủ số lượng và đúng loại tài sản cơ sở để chuyển giao;  </w:t>
      </w:r>
    </w:p>
    <w:p w:rsidR="00E42F47" w:rsidRPr="00983140" w:rsidRDefault="00E42F47" w:rsidP="00983140">
      <w:pPr>
        <w:spacing w:line="276" w:lineRule="auto"/>
        <w:ind w:firstLine="720"/>
        <w:jc w:val="both"/>
        <w:rPr>
          <w:rFonts w:ascii="Times New Roman" w:hAnsi="Times New Roman"/>
          <w:sz w:val="28"/>
          <w:szCs w:val="28"/>
        </w:rPr>
      </w:pPr>
      <w:r w:rsidRPr="00983140">
        <w:rPr>
          <w:rFonts w:ascii="Times New Roman" w:hAnsi="Times New Roman"/>
          <w:sz w:val="28"/>
          <w:szCs w:val="28"/>
        </w:rPr>
        <w:t>d. Hỗ trợ</w:t>
      </w:r>
      <w:r w:rsidR="00F05BF0" w:rsidRPr="00983140">
        <w:rPr>
          <w:rFonts w:ascii="Times New Roman" w:hAnsi="Times New Roman"/>
          <w:sz w:val="28"/>
          <w:szCs w:val="28"/>
        </w:rPr>
        <w:t xml:space="preserve"> </w:t>
      </w:r>
      <w:r w:rsidRPr="00983140">
        <w:rPr>
          <w:rFonts w:ascii="Times New Roman" w:hAnsi="Times New Roman"/>
          <w:sz w:val="28"/>
          <w:szCs w:val="28"/>
        </w:rPr>
        <w:t>Thành viên giao dịch là thành viên đấu thầu TPCP</w:t>
      </w:r>
      <w:r w:rsidR="00D15D96" w:rsidRPr="00983140">
        <w:rPr>
          <w:rFonts w:ascii="Times New Roman" w:hAnsi="Times New Roman"/>
          <w:sz w:val="28"/>
          <w:szCs w:val="28"/>
        </w:rPr>
        <w:t xml:space="preserve"> </w:t>
      </w:r>
      <w:r w:rsidRPr="00983140">
        <w:rPr>
          <w:rFonts w:ascii="Times New Roman" w:hAnsi="Times New Roman"/>
          <w:sz w:val="28"/>
          <w:szCs w:val="28"/>
        </w:rPr>
        <w:t>vay TPCP để bán.</w:t>
      </w:r>
    </w:p>
    <w:p w:rsidR="00D70578" w:rsidRPr="00070C64" w:rsidRDefault="00D70578" w:rsidP="00983140">
      <w:pPr>
        <w:spacing w:line="276" w:lineRule="auto"/>
        <w:ind w:firstLine="720"/>
        <w:rPr>
          <w:rFonts w:ascii="Times New Roman" w:hAnsi="Times New Roman"/>
          <w:sz w:val="28"/>
          <w:szCs w:val="28"/>
        </w:rPr>
      </w:pPr>
      <w:r w:rsidRPr="00070C64">
        <w:rPr>
          <w:rFonts w:ascii="Times New Roman" w:hAnsi="Times New Roman"/>
          <w:sz w:val="28"/>
          <w:szCs w:val="28"/>
        </w:rPr>
        <w:t>3. Đối t</w:t>
      </w:r>
      <w:r w:rsidRPr="00070C64">
        <w:rPr>
          <w:rFonts w:ascii="Times New Roman" w:hAnsi="Times New Roman" w:hint="cs"/>
          <w:sz w:val="28"/>
          <w:szCs w:val="28"/>
        </w:rPr>
        <w:t>ư</w:t>
      </w:r>
      <w:r w:rsidRPr="00070C64">
        <w:rPr>
          <w:rFonts w:ascii="Times New Roman" w:hAnsi="Times New Roman"/>
          <w:sz w:val="28"/>
          <w:szCs w:val="28"/>
        </w:rPr>
        <w:t>ợng áp dụng của Quy chế này bao gồm:</w:t>
      </w:r>
    </w:p>
    <w:p w:rsidR="00D70578" w:rsidRPr="00070C64" w:rsidRDefault="00D70578" w:rsidP="00C0357B">
      <w:pPr>
        <w:ind w:firstLine="720"/>
        <w:rPr>
          <w:rFonts w:ascii="Times New Roman" w:hAnsi="Times New Roman"/>
          <w:sz w:val="28"/>
          <w:szCs w:val="28"/>
        </w:rPr>
      </w:pPr>
      <w:r w:rsidRPr="00070C64">
        <w:rPr>
          <w:rFonts w:ascii="Times New Roman" w:hAnsi="Times New Roman"/>
          <w:sz w:val="28"/>
          <w:szCs w:val="28"/>
        </w:rPr>
        <w:t>a. Thành viên lập quỹ ETF, VSD</w:t>
      </w:r>
    </w:p>
    <w:p w:rsidR="00D70578" w:rsidRPr="00070C64" w:rsidRDefault="00D70578" w:rsidP="00C83B21">
      <w:pPr>
        <w:ind w:firstLine="720"/>
        <w:rPr>
          <w:rFonts w:ascii="Times New Roman" w:hAnsi="Times New Roman"/>
          <w:sz w:val="28"/>
          <w:szCs w:val="28"/>
        </w:rPr>
      </w:pPr>
      <w:r w:rsidRPr="00070C64">
        <w:rPr>
          <w:rFonts w:ascii="Times New Roman" w:hAnsi="Times New Roman"/>
          <w:sz w:val="28"/>
          <w:szCs w:val="28"/>
        </w:rPr>
        <w:t>b. TVLK</w:t>
      </w:r>
      <w:r w:rsidR="00C83B21" w:rsidRPr="00C83B21">
        <w:rPr>
          <w:rFonts w:ascii="Times New Roman" w:hAnsi="Times New Roman"/>
          <w:sz w:val="28"/>
          <w:szCs w:val="28"/>
        </w:rPr>
        <w:t xml:space="preserve">, </w:t>
      </w:r>
      <w:r w:rsidR="00C83B21">
        <w:rPr>
          <w:rFonts w:ascii="Times New Roman" w:hAnsi="Times New Roman"/>
          <w:sz w:val="28"/>
          <w:szCs w:val="28"/>
        </w:rPr>
        <w:t xml:space="preserve">TCMTKTT </w:t>
      </w:r>
      <w:r w:rsidRPr="00070C64">
        <w:rPr>
          <w:rFonts w:ascii="Times New Roman" w:hAnsi="Times New Roman"/>
          <w:sz w:val="28"/>
          <w:szCs w:val="28"/>
        </w:rPr>
        <w:t>đóng vai trò là bên cho vay hoặc bên vay</w:t>
      </w:r>
    </w:p>
    <w:p w:rsidR="00D70578" w:rsidRPr="00070C64" w:rsidRDefault="00D70578" w:rsidP="00983140">
      <w:pPr>
        <w:spacing w:line="276" w:lineRule="auto"/>
        <w:ind w:firstLine="720"/>
        <w:rPr>
          <w:rFonts w:ascii="Times New Roman" w:hAnsi="Times New Roman"/>
          <w:sz w:val="28"/>
          <w:szCs w:val="28"/>
        </w:rPr>
      </w:pPr>
      <w:r w:rsidRPr="00070C64">
        <w:rPr>
          <w:rFonts w:ascii="Times New Roman" w:hAnsi="Times New Roman"/>
          <w:sz w:val="28"/>
          <w:szCs w:val="28"/>
        </w:rPr>
        <w:t>c. Tổ chức, cá nhân sở hữu chứng khoán l</w:t>
      </w:r>
      <w:r w:rsidRPr="00070C64">
        <w:rPr>
          <w:rFonts w:ascii="Times New Roman" w:hAnsi="Times New Roman" w:hint="cs"/>
          <w:sz w:val="28"/>
          <w:szCs w:val="28"/>
        </w:rPr>
        <w:t>ư</w:t>
      </w:r>
      <w:r w:rsidRPr="00070C64">
        <w:rPr>
          <w:rFonts w:ascii="Times New Roman" w:hAnsi="Times New Roman"/>
          <w:sz w:val="28"/>
          <w:szCs w:val="28"/>
        </w:rPr>
        <w:t>u ký đóng vai trò là bên cho vay.</w:t>
      </w:r>
    </w:p>
    <w:p w:rsidR="00C07B4B" w:rsidRDefault="00C07B4B" w:rsidP="00815FEA">
      <w:pPr>
        <w:spacing w:line="276" w:lineRule="auto"/>
        <w:ind w:firstLine="720"/>
        <w:jc w:val="both"/>
        <w:rPr>
          <w:rFonts w:ascii="Times New Roman" w:hAnsi="Times New Roman"/>
          <w:b/>
          <w:sz w:val="28"/>
          <w:szCs w:val="28"/>
        </w:rPr>
      </w:pPr>
      <w:r w:rsidRPr="00275CBA">
        <w:rPr>
          <w:rFonts w:ascii="Times New Roman" w:hAnsi="Times New Roman"/>
          <w:b/>
          <w:sz w:val="28"/>
          <w:szCs w:val="28"/>
        </w:rPr>
        <w:t xml:space="preserve">Điều </w:t>
      </w:r>
      <w:r w:rsidR="00C37E35">
        <w:rPr>
          <w:rFonts w:ascii="Times New Roman" w:hAnsi="Times New Roman"/>
          <w:b/>
          <w:sz w:val="28"/>
          <w:szCs w:val="28"/>
        </w:rPr>
        <w:t>2</w:t>
      </w:r>
      <w:r w:rsidRPr="00275CBA">
        <w:rPr>
          <w:rFonts w:ascii="Times New Roman" w:hAnsi="Times New Roman"/>
          <w:b/>
          <w:sz w:val="28"/>
          <w:szCs w:val="28"/>
        </w:rPr>
        <w:t>. Giải thích thuật ngữ</w:t>
      </w:r>
    </w:p>
    <w:p w:rsidR="00497C41" w:rsidRDefault="00E56DC5" w:rsidP="00815FEA">
      <w:pPr>
        <w:spacing w:line="276" w:lineRule="auto"/>
        <w:ind w:firstLine="720"/>
        <w:jc w:val="both"/>
        <w:rPr>
          <w:rFonts w:ascii="Times New Roman" w:hAnsi="Times New Roman"/>
          <w:sz w:val="28"/>
          <w:szCs w:val="28"/>
        </w:rPr>
      </w:pPr>
      <w:r w:rsidRPr="00473098">
        <w:rPr>
          <w:rFonts w:ascii="Times New Roman" w:hAnsi="Times New Roman"/>
          <w:i/>
          <w:sz w:val="28"/>
          <w:szCs w:val="28"/>
        </w:rPr>
        <w:lastRenderedPageBreak/>
        <w:t xml:space="preserve">1. </w:t>
      </w:r>
      <w:r w:rsidR="006C1DC5" w:rsidRPr="00473098">
        <w:rPr>
          <w:rFonts w:ascii="Times New Roman" w:hAnsi="Times New Roman"/>
          <w:i/>
          <w:sz w:val="28"/>
          <w:szCs w:val="28"/>
        </w:rPr>
        <w:t>Bên cho vay</w:t>
      </w:r>
      <w:r w:rsidR="00542441">
        <w:rPr>
          <w:rFonts w:ascii="Times New Roman" w:hAnsi="Times New Roman"/>
          <w:i/>
          <w:sz w:val="28"/>
          <w:szCs w:val="28"/>
        </w:rPr>
        <w:t xml:space="preserve"> </w:t>
      </w:r>
      <w:r w:rsidR="00497C41" w:rsidRPr="00497C41">
        <w:rPr>
          <w:rFonts w:ascii="Times New Roman" w:hAnsi="Times New Roman"/>
          <w:sz w:val="28"/>
          <w:szCs w:val="28"/>
        </w:rPr>
        <w:t>là</w:t>
      </w:r>
      <w:r w:rsidR="00497C41">
        <w:rPr>
          <w:rFonts w:ascii="Times New Roman" w:hAnsi="Times New Roman"/>
          <w:i/>
          <w:sz w:val="28"/>
          <w:szCs w:val="28"/>
        </w:rPr>
        <w:t xml:space="preserve"> </w:t>
      </w:r>
      <w:r w:rsidR="00497C41" w:rsidRPr="00983140">
        <w:rPr>
          <w:rFonts w:ascii="Times New Roman" w:hAnsi="Times New Roman"/>
          <w:sz w:val="28"/>
          <w:szCs w:val="28"/>
        </w:rPr>
        <w:t>cá</w:t>
      </w:r>
      <w:r w:rsidR="00497C41">
        <w:rPr>
          <w:rFonts w:ascii="Times New Roman" w:hAnsi="Times New Roman"/>
          <w:sz w:val="28"/>
          <w:szCs w:val="28"/>
        </w:rPr>
        <w:t xml:space="preserve">c tổ chức, cá nhân sở hữu chứng khoán đã lưu ký tại VSD có nhu cầu cho vay chứng khoán phải thực hiện giao dịch cho vay tại VSD thông qua </w:t>
      </w:r>
      <w:r w:rsidR="0075698A">
        <w:rPr>
          <w:rFonts w:ascii="Times New Roman" w:hAnsi="Times New Roman"/>
          <w:sz w:val="28"/>
          <w:szCs w:val="28"/>
        </w:rPr>
        <w:t>TVLK</w:t>
      </w:r>
      <w:r w:rsidR="00497C41">
        <w:rPr>
          <w:rFonts w:ascii="Times New Roman" w:hAnsi="Times New Roman"/>
          <w:sz w:val="28"/>
          <w:szCs w:val="28"/>
        </w:rPr>
        <w:t xml:space="preserve"> nơi tổ chức, cá nhân đó mở tài khoản.</w:t>
      </w:r>
    </w:p>
    <w:p w:rsidR="00406C22" w:rsidRDefault="00E56DC5" w:rsidP="00815FEA">
      <w:pPr>
        <w:spacing w:line="276" w:lineRule="auto"/>
        <w:ind w:firstLine="720"/>
        <w:jc w:val="both"/>
        <w:rPr>
          <w:rFonts w:ascii="Times New Roman" w:hAnsi="Times New Roman"/>
          <w:sz w:val="28"/>
          <w:szCs w:val="28"/>
        </w:rPr>
      </w:pPr>
      <w:r>
        <w:rPr>
          <w:rFonts w:ascii="Times New Roman" w:hAnsi="Times New Roman"/>
          <w:i/>
          <w:sz w:val="28"/>
          <w:szCs w:val="28"/>
        </w:rPr>
        <w:t xml:space="preserve">2. </w:t>
      </w:r>
      <w:r w:rsidR="00406C22" w:rsidRPr="00FB46CA">
        <w:rPr>
          <w:rFonts w:ascii="Times New Roman" w:hAnsi="Times New Roman"/>
          <w:i/>
          <w:sz w:val="28"/>
          <w:szCs w:val="28"/>
        </w:rPr>
        <w:t>TVLK đại diện cho bên cho vay</w:t>
      </w:r>
      <w:r w:rsidR="00406C22">
        <w:rPr>
          <w:rFonts w:ascii="Times New Roman" w:hAnsi="Times New Roman"/>
          <w:sz w:val="28"/>
          <w:szCs w:val="28"/>
        </w:rPr>
        <w:t xml:space="preserve"> là TVLK nơi mở tài khoản lưu ký chứng khoán </w:t>
      </w:r>
      <w:r w:rsidR="00615C91" w:rsidRPr="009C129A">
        <w:rPr>
          <w:rFonts w:ascii="Times New Roman" w:hAnsi="Times New Roman"/>
          <w:sz w:val="28"/>
          <w:szCs w:val="28"/>
        </w:rPr>
        <w:t xml:space="preserve">của bên </w:t>
      </w:r>
      <w:r w:rsidR="00406C22">
        <w:rPr>
          <w:rFonts w:ascii="Times New Roman" w:hAnsi="Times New Roman"/>
          <w:sz w:val="28"/>
          <w:szCs w:val="28"/>
        </w:rPr>
        <w:t xml:space="preserve">cho vay và được ủy quyền của tổ chức, cá nhân cho vay chứng khoán tham gia vào </w:t>
      </w:r>
      <w:r w:rsidR="00406C22" w:rsidRPr="00497C41">
        <w:rPr>
          <w:rFonts w:ascii="Times New Roman" w:hAnsi="Times New Roman"/>
          <w:sz w:val="28"/>
          <w:szCs w:val="28"/>
        </w:rPr>
        <w:t xml:space="preserve">hệ thống </w:t>
      </w:r>
      <w:r w:rsidR="00406C22">
        <w:rPr>
          <w:rFonts w:ascii="Times New Roman" w:hAnsi="Times New Roman"/>
          <w:sz w:val="28"/>
          <w:szCs w:val="28"/>
        </w:rPr>
        <w:t xml:space="preserve">thỏa thuận </w:t>
      </w:r>
      <w:r w:rsidR="00406C22" w:rsidRPr="00497C41">
        <w:rPr>
          <w:rFonts w:ascii="Times New Roman" w:hAnsi="Times New Roman"/>
          <w:sz w:val="28"/>
          <w:szCs w:val="28"/>
        </w:rPr>
        <w:t>vay và cho vay chứng khoán</w:t>
      </w:r>
      <w:r w:rsidR="00F61213">
        <w:rPr>
          <w:rFonts w:ascii="Times New Roman" w:hAnsi="Times New Roman"/>
          <w:sz w:val="28"/>
          <w:szCs w:val="28"/>
        </w:rPr>
        <w:t xml:space="preserve"> (sau </w:t>
      </w:r>
      <w:r w:rsidR="00F61213" w:rsidRPr="00F61213">
        <w:rPr>
          <w:rFonts w:ascii="Times New Roman" w:hAnsi="Times New Roman"/>
          <w:sz w:val="28"/>
          <w:szCs w:val="28"/>
        </w:rPr>
        <w:t>đâ</w:t>
      </w:r>
      <w:r w:rsidR="00F61213">
        <w:rPr>
          <w:rFonts w:ascii="Times New Roman" w:hAnsi="Times New Roman"/>
          <w:sz w:val="28"/>
          <w:szCs w:val="28"/>
        </w:rPr>
        <w:t>y g</w:t>
      </w:r>
      <w:r w:rsidR="00F61213" w:rsidRPr="00F61213">
        <w:rPr>
          <w:rFonts w:ascii="Times New Roman" w:hAnsi="Times New Roman"/>
          <w:sz w:val="28"/>
          <w:szCs w:val="28"/>
        </w:rPr>
        <w:t>ọi</w:t>
      </w:r>
      <w:r w:rsidR="00F61213">
        <w:rPr>
          <w:rFonts w:ascii="Times New Roman" w:hAnsi="Times New Roman"/>
          <w:sz w:val="28"/>
          <w:szCs w:val="28"/>
        </w:rPr>
        <w:t xml:space="preserve"> t</w:t>
      </w:r>
      <w:r w:rsidR="00F61213" w:rsidRPr="00F61213">
        <w:rPr>
          <w:rFonts w:ascii="Times New Roman" w:hAnsi="Times New Roman"/>
          <w:sz w:val="28"/>
          <w:szCs w:val="28"/>
        </w:rPr>
        <w:t>ắt</w:t>
      </w:r>
      <w:r w:rsidR="00F61213">
        <w:rPr>
          <w:rFonts w:ascii="Times New Roman" w:hAnsi="Times New Roman"/>
          <w:sz w:val="28"/>
          <w:szCs w:val="28"/>
        </w:rPr>
        <w:t xml:space="preserve"> l</w:t>
      </w:r>
      <w:r w:rsidR="00F61213" w:rsidRPr="00F61213">
        <w:rPr>
          <w:rFonts w:ascii="Times New Roman" w:hAnsi="Times New Roman"/>
          <w:sz w:val="28"/>
          <w:szCs w:val="28"/>
        </w:rPr>
        <w:t>à</w:t>
      </w:r>
      <w:r w:rsidR="00F61213">
        <w:rPr>
          <w:rFonts w:ascii="Times New Roman" w:hAnsi="Times New Roman"/>
          <w:sz w:val="28"/>
          <w:szCs w:val="28"/>
        </w:rPr>
        <w:t xml:space="preserve"> h</w:t>
      </w:r>
      <w:r w:rsidR="00F61213" w:rsidRPr="00F61213">
        <w:rPr>
          <w:rFonts w:ascii="Times New Roman" w:hAnsi="Times New Roman"/>
          <w:sz w:val="28"/>
          <w:szCs w:val="28"/>
        </w:rPr>
        <w:t>ệ</w:t>
      </w:r>
      <w:r w:rsidR="00F61213">
        <w:rPr>
          <w:rFonts w:ascii="Times New Roman" w:hAnsi="Times New Roman"/>
          <w:sz w:val="28"/>
          <w:szCs w:val="28"/>
        </w:rPr>
        <w:t xml:space="preserve"> th</w:t>
      </w:r>
      <w:r w:rsidR="00F61213" w:rsidRPr="00F61213">
        <w:rPr>
          <w:rFonts w:ascii="Times New Roman" w:hAnsi="Times New Roman"/>
          <w:sz w:val="28"/>
          <w:szCs w:val="28"/>
        </w:rPr>
        <w:t>ống</w:t>
      </w:r>
      <w:r w:rsidR="00F61213">
        <w:rPr>
          <w:rFonts w:ascii="Times New Roman" w:hAnsi="Times New Roman"/>
          <w:sz w:val="28"/>
          <w:szCs w:val="28"/>
        </w:rPr>
        <w:t xml:space="preserve"> SBL)</w:t>
      </w:r>
      <w:r w:rsidR="00406C22">
        <w:rPr>
          <w:rFonts w:ascii="Times New Roman" w:hAnsi="Times New Roman"/>
          <w:sz w:val="28"/>
          <w:szCs w:val="28"/>
        </w:rPr>
        <w:t>.</w:t>
      </w:r>
    </w:p>
    <w:p w:rsidR="00473098" w:rsidRDefault="00473098" w:rsidP="00983140">
      <w:pPr>
        <w:spacing w:line="276" w:lineRule="auto"/>
        <w:ind w:firstLine="720"/>
        <w:jc w:val="both"/>
        <w:rPr>
          <w:rFonts w:ascii="Times New Roman" w:hAnsi="Times New Roman"/>
          <w:sz w:val="28"/>
          <w:szCs w:val="28"/>
        </w:rPr>
      </w:pPr>
      <w:r>
        <w:rPr>
          <w:rFonts w:ascii="Times New Roman" w:hAnsi="Times New Roman"/>
          <w:i/>
          <w:sz w:val="28"/>
          <w:szCs w:val="28"/>
        </w:rPr>
        <w:t xml:space="preserve">3. </w:t>
      </w:r>
      <w:r w:rsidRPr="00497C41">
        <w:rPr>
          <w:rFonts w:ascii="Times New Roman" w:hAnsi="Times New Roman"/>
          <w:i/>
          <w:sz w:val="28"/>
          <w:szCs w:val="28"/>
        </w:rPr>
        <w:t>Bên vay</w:t>
      </w:r>
      <w:r w:rsidR="00542441">
        <w:rPr>
          <w:rFonts w:ascii="Times New Roman" w:hAnsi="Times New Roman"/>
          <w:i/>
          <w:sz w:val="28"/>
          <w:szCs w:val="28"/>
        </w:rPr>
        <w:t xml:space="preserve"> </w:t>
      </w:r>
      <w:r w:rsidRPr="00497C41">
        <w:rPr>
          <w:rFonts w:ascii="Times New Roman" w:hAnsi="Times New Roman"/>
          <w:sz w:val="28"/>
          <w:szCs w:val="28"/>
        </w:rPr>
        <w:t xml:space="preserve">là </w:t>
      </w:r>
      <w:r>
        <w:rPr>
          <w:rFonts w:ascii="Times New Roman" w:hAnsi="Times New Roman"/>
          <w:sz w:val="28"/>
          <w:szCs w:val="28"/>
        </w:rPr>
        <w:t xml:space="preserve">TVLK, các tổ chức được công nhận là thành viên lập quỹ ETF, </w:t>
      </w:r>
      <w:r w:rsidR="00C83B21" w:rsidRPr="003C5D0A">
        <w:rPr>
          <w:rFonts w:ascii="Times New Roman" w:hAnsi="Times New Roman"/>
          <w:sz w:val="28"/>
          <w:szCs w:val="28"/>
        </w:rPr>
        <w:t>các thành viên giao dịch là thành viên đấu thầu TPCP</w:t>
      </w:r>
      <w:r w:rsidR="00013402" w:rsidRPr="003C5D0A">
        <w:rPr>
          <w:rFonts w:ascii="Times New Roman" w:hAnsi="Times New Roman"/>
          <w:sz w:val="28"/>
          <w:szCs w:val="28"/>
        </w:rPr>
        <w:t xml:space="preserve"> </w:t>
      </w:r>
      <w:r>
        <w:rPr>
          <w:rFonts w:ascii="Times New Roman" w:hAnsi="Times New Roman"/>
          <w:sz w:val="28"/>
          <w:szCs w:val="28"/>
        </w:rPr>
        <w:t>được vay chứng khoán để thực hiện các hoạt động theo quy định pháp luật có liên quan hiện hành.</w:t>
      </w:r>
    </w:p>
    <w:p w:rsidR="001E2F68" w:rsidRPr="0007004D" w:rsidRDefault="00E56DC5">
      <w:pPr>
        <w:spacing w:line="276" w:lineRule="auto"/>
        <w:ind w:firstLine="720"/>
        <w:jc w:val="both"/>
        <w:rPr>
          <w:rFonts w:ascii="Times New Roman" w:hAnsi="Times New Roman"/>
          <w:sz w:val="28"/>
          <w:szCs w:val="28"/>
        </w:rPr>
      </w:pPr>
      <w:r>
        <w:rPr>
          <w:rFonts w:ascii="Times New Roman" w:hAnsi="Times New Roman"/>
          <w:i/>
          <w:sz w:val="28"/>
          <w:szCs w:val="28"/>
        </w:rPr>
        <w:t xml:space="preserve">4. </w:t>
      </w:r>
      <w:r w:rsidR="001E2F68" w:rsidRPr="0007004D">
        <w:rPr>
          <w:rFonts w:ascii="Times New Roman" w:hAnsi="Times New Roman"/>
          <w:i/>
          <w:sz w:val="28"/>
          <w:szCs w:val="28"/>
        </w:rPr>
        <w:t>Ngân hàng thanh toán</w:t>
      </w:r>
      <w:r w:rsidR="001E2F68" w:rsidRPr="0007004D">
        <w:rPr>
          <w:rFonts w:ascii="Times New Roman" w:hAnsi="Times New Roman"/>
          <w:sz w:val="28"/>
          <w:szCs w:val="28"/>
        </w:rPr>
        <w:t xml:space="preserve"> là ngân hàng đ</w:t>
      </w:r>
      <w:r w:rsidR="001E2F68" w:rsidRPr="0007004D">
        <w:rPr>
          <w:rFonts w:ascii="Times New Roman" w:hAnsi="Times New Roman" w:hint="cs"/>
          <w:sz w:val="28"/>
          <w:szCs w:val="28"/>
        </w:rPr>
        <w:t>ư</w:t>
      </w:r>
      <w:r w:rsidR="001E2F68" w:rsidRPr="0007004D">
        <w:rPr>
          <w:rFonts w:ascii="Times New Roman" w:hAnsi="Times New Roman"/>
          <w:sz w:val="28"/>
          <w:szCs w:val="28"/>
        </w:rPr>
        <w:t>ợc Uỷ ban Chứng khoán Nhà n</w:t>
      </w:r>
      <w:r w:rsidR="001E2F68" w:rsidRPr="0007004D">
        <w:rPr>
          <w:rFonts w:ascii="Times New Roman" w:hAnsi="Times New Roman" w:hint="cs"/>
          <w:sz w:val="28"/>
          <w:szCs w:val="28"/>
        </w:rPr>
        <w:t>ư</w:t>
      </w:r>
      <w:r w:rsidR="001E2F68" w:rsidRPr="0007004D">
        <w:rPr>
          <w:rFonts w:ascii="Times New Roman" w:hAnsi="Times New Roman"/>
          <w:sz w:val="28"/>
          <w:szCs w:val="28"/>
        </w:rPr>
        <w:t xml:space="preserve">ớc lựa chọn để VSD và thành viên của VSD mở tài khoản thanh toán bằng tiền nhằm phục vụ việc thanh toán tiền cho các giao dịch chứng khoán trên Sở giao dịch và cho các hoạt động thanh toán khác. </w:t>
      </w:r>
    </w:p>
    <w:p w:rsidR="00A518CC" w:rsidRDefault="00E56DC5" w:rsidP="00815FEA">
      <w:pPr>
        <w:spacing w:line="276" w:lineRule="auto"/>
        <w:ind w:firstLine="720"/>
        <w:jc w:val="both"/>
        <w:rPr>
          <w:rFonts w:ascii="Times New Roman" w:hAnsi="Times New Roman"/>
          <w:i/>
          <w:sz w:val="28"/>
          <w:szCs w:val="28"/>
        </w:rPr>
      </w:pPr>
      <w:r>
        <w:rPr>
          <w:rFonts w:ascii="Times New Roman" w:hAnsi="Times New Roman"/>
          <w:i/>
          <w:sz w:val="28"/>
          <w:szCs w:val="28"/>
        </w:rPr>
        <w:t xml:space="preserve">5. </w:t>
      </w:r>
      <w:r w:rsidR="00406C22">
        <w:rPr>
          <w:rFonts w:ascii="Times New Roman" w:hAnsi="Times New Roman"/>
          <w:i/>
          <w:sz w:val="28"/>
          <w:szCs w:val="28"/>
        </w:rPr>
        <w:t>T</w:t>
      </w:r>
      <w:r w:rsidR="00A518CC" w:rsidRPr="00B6650A">
        <w:rPr>
          <w:rFonts w:ascii="Times New Roman" w:hAnsi="Times New Roman"/>
          <w:i/>
          <w:sz w:val="28"/>
          <w:szCs w:val="28"/>
        </w:rPr>
        <w:t xml:space="preserve">ỷ lệ </w:t>
      </w:r>
      <w:r w:rsidR="00B6650A">
        <w:rPr>
          <w:rFonts w:ascii="Times New Roman" w:hAnsi="Times New Roman"/>
          <w:i/>
          <w:sz w:val="28"/>
          <w:szCs w:val="28"/>
        </w:rPr>
        <w:t>chiết khấu</w:t>
      </w:r>
      <w:r w:rsidR="00542441">
        <w:rPr>
          <w:rFonts w:ascii="Times New Roman" w:hAnsi="Times New Roman"/>
          <w:i/>
          <w:sz w:val="28"/>
          <w:szCs w:val="28"/>
        </w:rPr>
        <w:t xml:space="preserve"> </w:t>
      </w:r>
      <w:r w:rsidR="00B6650A">
        <w:rPr>
          <w:rFonts w:ascii="Times New Roman" w:hAnsi="Times New Roman"/>
          <w:i/>
          <w:sz w:val="28"/>
          <w:szCs w:val="28"/>
        </w:rPr>
        <w:t>tài sản</w:t>
      </w:r>
      <w:r w:rsidR="00A518CC">
        <w:rPr>
          <w:rFonts w:ascii="Times New Roman" w:hAnsi="Times New Roman"/>
          <w:sz w:val="28"/>
          <w:szCs w:val="28"/>
        </w:rPr>
        <w:t xml:space="preserve"> là tỷ lệ phần trăm </w:t>
      </w:r>
      <w:r w:rsidR="00B6650A">
        <w:rPr>
          <w:rFonts w:ascii="Times New Roman" w:hAnsi="Times New Roman"/>
          <w:sz w:val="28"/>
          <w:szCs w:val="28"/>
        </w:rPr>
        <w:t xml:space="preserve">được khấu trừ từ mức giá dùng để định giá tài sản là </w:t>
      </w:r>
      <w:r w:rsidR="00A518CC">
        <w:rPr>
          <w:rFonts w:ascii="Times New Roman" w:hAnsi="Times New Roman"/>
          <w:sz w:val="28"/>
          <w:szCs w:val="28"/>
        </w:rPr>
        <w:t>chứng khoán</w:t>
      </w:r>
      <w:r w:rsidR="00B6650A">
        <w:rPr>
          <w:rFonts w:ascii="Times New Roman" w:hAnsi="Times New Roman"/>
          <w:sz w:val="28"/>
          <w:szCs w:val="28"/>
        </w:rPr>
        <w:t xml:space="preserve"> thế chấp được quy định tại Quy chế này.</w:t>
      </w:r>
    </w:p>
    <w:p w:rsidR="005B0FB9" w:rsidRDefault="00E56DC5" w:rsidP="00815FEA">
      <w:pPr>
        <w:spacing w:line="276" w:lineRule="auto"/>
        <w:ind w:firstLine="720"/>
        <w:jc w:val="both"/>
        <w:rPr>
          <w:rFonts w:ascii="Times New Roman" w:hAnsi="Times New Roman"/>
          <w:sz w:val="28"/>
          <w:szCs w:val="28"/>
        </w:rPr>
      </w:pPr>
      <w:r>
        <w:rPr>
          <w:rFonts w:ascii="Times New Roman" w:hAnsi="Times New Roman"/>
          <w:i/>
          <w:sz w:val="28"/>
          <w:szCs w:val="28"/>
        </w:rPr>
        <w:t xml:space="preserve">6. </w:t>
      </w:r>
      <w:r w:rsidR="005B0FB9">
        <w:rPr>
          <w:rFonts w:ascii="Times New Roman" w:hAnsi="Times New Roman"/>
          <w:i/>
          <w:sz w:val="28"/>
          <w:szCs w:val="28"/>
        </w:rPr>
        <w:t>Thỏa thuận trực tiếp</w:t>
      </w:r>
      <w:r w:rsidR="005B0FB9">
        <w:rPr>
          <w:rFonts w:ascii="Times New Roman" w:hAnsi="Times New Roman"/>
          <w:sz w:val="28"/>
          <w:szCs w:val="28"/>
        </w:rPr>
        <w:t xml:space="preserve"> là trường hợp bên vay và bên cho vay trực tiếp trao đổi thống nhất về các điều kiện vay và cho vay chứng khoán trước khi chuyển thông tin vào hệ thống để xác lập thỏa thuận.</w:t>
      </w:r>
    </w:p>
    <w:p w:rsidR="005B0FB9" w:rsidRPr="005B0FB9" w:rsidRDefault="00E56DC5" w:rsidP="00815FEA">
      <w:pPr>
        <w:spacing w:line="276" w:lineRule="auto"/>
        <w:ind w:firstLine="720"/>
        <w:jc w:val="both"/>
        <w:rPr>
          <w:rFonts w:ascii="Times New Roman" w:hAnsi="Times New Roman"/>
          <w:sz w:val="28"/>
          <w:szCs w:val="28"/>
        </w:rPr>
      </w:pPr>
      <w:r>
        <w:rPr>
          <w:rFonts w:ascii="Times New Roman" w:hAnsi="Times New Roman"/>
          <w:i/>
          <w:sz w:val="28"/>
          <w:szCs w:val="28"/>
        </w:rPr>
        <w:t xml:space="preserve">7. </w:t>
      </w:r>
      <w:r w:rsidR="005B0FB9" w:rsidRPr="005B0FB9">
        <w:rPr>
          <w:rFonts w:ascii="Times New Roman" w:hAnsi="Times New Roman"/>
          <w:i/>
          <w:sz w:val="28"/>
          <w:szCs w:val="28"/>
        </w:rPr>
        <w:t>Thỏa thuận qua hệ thống</w:t>
      </w:r>
      <w:r w:rsidR="005B0FB9">
        <w:rPr>
          <w:rFonts w:ascii="Times New Roman" w:hAnsi="Times New Roman"/>
          <w:sz w:val="28"/>
          <w:szCs w:val="28"/>
        </w:rPr>
        <w:t xml:space="preserve"> là trường hợp bên có nhu cầu vay hoặc cho vay chứng khoán đưa </w:t>
      </w:r>
      <w:r w:rsidR="00A12EF1">
        <w:rPr>
          <w:rFonts w:ascii="Times New Roman" w:hAnsi="Times New Roman"/>
          <w:sz w:val="28"/>
          <w:szCs w:val="28"/>
        </w:rPr>
        <w:t xml:space="preserve">chào </w:t>
      </w:r>
      <w:r w:rsidR="0075698A">
        <w:rPr>
          <w:rFonts w:ascii="Times New Roman" w:hAnsi="Times New Roman"/>
          <w:sz w:val="28"/>
          <w:szCs w:val="28"/>
        </w:rPr>
        <w:t>vay/</w:t>
      </w:r>
      <w:r w:rsidR="00A12EF1">
        <w:rPr>
          <w:rFonts w:ascii="Times New Roman" w:hAnsi="Times New Roman"/>
          <w:sz w:val="28"/>
          <w:szCs w:val="28"/>
        </w:rPr>
        <w:t xml:space="preserve">chào </w:t>
      </w:r>
      <w:r w:rsidR="005B0FB9">
        <w:rPr>
          <w:rFonts w:ascii="Times New Roman" w:hAnsi="Times New Roman"/>
          <w:sz w:val="28"/>
          <w:szCs w:val="28"/>
        </w:rPr>
        <w:t>cho vay vào hệ thống SBL để tìm đối tác cho vay/vay chứng khoán.</w:t>
      </w:r>
    </w:p>
    <w:p w:rsidR="00A12EF1" w:rsidRPr="006C1544" w:rsidRDefault="00E56DC5" w:rsidP="00815FEA">
      <w:pPr>
        <w:spacing w:line="276" w:lineRule="auto"/>
        <w:ind w:firstLine="720"/>
        <w:jc w:val="both"/>
        <w:rPr>
          <w:rFonts w:ascii="Times New Roman" w:hAnsi="Times New Roman"/>
          <w:sz w:val="28"/>
          <w:szCs w:val="28"/>
        </w:rPr>
      </w:pPr>
      <w:r>
        <w:rPr>
          <w:rFonts w:ascii="Times New Roman" w:hAnsi="Times New Roman"/>
          <w:i/>
          <w:sz w:val="28"/>
          <w:szCs w:val="28"/>
        </w:rPr>
        <w:t xml:space="preserve">8. </w:t>
      </w:r>
      <w:r w:rsidR="00A12EF1" w:rsidRPr="00A12EF1">
        <w:rPr>
          <w:rFonts w:ascii="Times New Roman" w:hAnsi="Times New Roman"/>
          <w:i/>
          <w:sz w:val="28"/>
          <w:szCs w:val="28"/>
        </w:rPr>
        <w:t>Chào vay/Chào cho vay</w:t>
      </w:r>
      <w:r w:rsidR="006C1544">
        <w:rPr>
          <w:rFonts w:ascii="Times New Roman" w:hAnsi="Times New Roman"/>
          <w:sz w:val="28"/>
          <w:szCs w:val="28"/>
        </w:rPr>
        <w:t xml:space="preserve"> là đề nghị vay/cho vay chứng khoán của bên vay hoặc bên cho vay được đưa vào hệ thống SBL để tìm đối tác tương ứng cho vay/vay chứng khoán.</w:t>
      </w:r>
    </w:p>
    <w:p w:rsidR="00A12EF1" w:rsidRDefault="00E56DC5" w:rsidP="00815FEA">
      <w:pPr>
        <w:spacing w:line="276" w:lineRule="auto"/>
        <w:ind w:firstLine="720"/>
        <w:jc w:val="both"/>
        <w:rPr>
          <w:rFonts w:ascii="Times New Roman" w:hAnsi="Times New Roman"/>
          <w:i/>
          <w:sz w:val="28"/>
          <w:szCs w:val="28"/>
        </w:rPr>
      </w:pPr>
      <w:r>
        <w:rPr>
          <w:rFonts w:ascii="Times New Roman" w:hAnsi="Times New Roman"/>
          <w:i/>
          <w:sz w:val="28"/>
          <w:szCs w:val="28"/>
        </w:rPr>
        <w:t xml:space="preserve">9. </w:t>
      </w:r>
      <w:r w:rsidR="00A12EF1" w:rsidRPr="00A12EF1">
        <w:rPr>
          <w:rFonts w:ascii="Times New Roman" w:hAnsi="Times New Roman"/>
          <w:i/>
          <w:sz w:val="28"/>
          <w:szCs w:val="28"/>
        </w:rPr>
        <w:t>Yêu cầu vay</w:t>
      </w:r>
      <w:r w:rsidR="009E1F01">
        <w:rPr>
          <w:rFonts w:ascii="Times New Roman" w:hAnsi="Times New Roman"/>
          <w:i/>
          <w:sz w:val="28"/>
          <w:szCs w:val="28"/>
        </w:rPr>
        <w:t xml:space="preserve"> </w:t>
      </w:r>
      <w:r w:rsidR="006C1544" w:rsidRPr="006C1544">
        <w:rPr>
          <w:rFonts w:ascii="Times New Roman" w:hAnsi="Times New Roman"/>
          <w:sz w:val="28"/>
          <w:szCs w:val="28"/>
        </w:rPr>
        <w:t>là</w:t>
      </w:r>
      <w:r w:rsidR="005C5015">
        <w:rPr>
          <w:rFonts w:ascii="Times New Roman" w:hAnsi="Times New Roman"/>
          <w:sz w:val="28"/>
          <w:szCs w:val="28"/>
        </w:rPr>
        <w:t xml:space="preserve"> toàn bộ nội dung thông tin về giao dịch vay/cho vay theo quy định tại Khoản 2 Điều </w:t>
      </w:r>
      <w:r w:rsidR="00F61E47">
        <w:rPr>
          <w:rFonts w:ascii="Times New Roman" w:hAnsi="Times New Roman"/>
          <w:sz w:val="28"/>
          <w:szCs w:val="28"/>
        </w:rPr>
        <w:t>17</w:t>
      </w:r>
      <w:r w:rsidR="00917766">
        <w:rPr>
          <w:rFonts w:ascii="Times New Roman" w:hAnsi="Times New Roman"/>
          <w:sz w:val="28"/>
          <w:szCs w:val="28"/>
        </w:rPr>
        <w:t xml:space="preserve"> </w:t>
      </w:r>
      <w:r w:rsidR="00F61E47">
        <w:rPr>
          <w:rFonts w:ascii="Times New Roman" w:hAnsi="Times New Roman"/>
          <w:sz w:val="28"/>
          <w:szCs w:val="28"/>
        </w:rPr>
        <w:t>Quy ch</w:t>
      </w:r>
      <w:r w:rsidR="00F61E47" w:rsidRPr="00F61E47">
        <w:rPr>
          <w:rFonts w:ascii="Times New Roman" w:hAnsi="Times New Roman"/>
          <w:sz w:val="28"/>
          <w:szCs w:val="28"/>
        </w:rPr>
        <w:t>ế</w:t>
      </w:r>
      <w:r w:rsidR="00F61E47">
        <w:rPr>
          <w:rFonts w:ascii="Times New Roman" w:hAnsi="Times New Roman"/>
          <w:sz w:val="28"/>
          <w:szCs w:val="28"/>
        </w:rPr>
        <w:t xml:space="preserve"> n</w:t>
      </w:r>
      <w:r w:rsidR="00F61E47" w:rsidRPr="00F61E47">
        <w:rPr>
          <w:rFonts w:ascii="Times New Roman" w:hAnsi="Times New Roman"/>
          <w:sz w:val="28"/>
          <w:szCs w:val="28"/>
        </w:rPr>
        <w:t>ày</w:t>
      </w:r>
      <w:r w:rsidR="005C5015">
        <w:rPr>
          <w:rFonts w:ascii="Times New Roman" w:hAnsi="Times New Roman"/>
          <w:sz w:val="28"/>
          <w:szCs w:val="28"/>
        </w:rPr>
        <w:t xml:space="preserve"> đã được bên cho vay và bên vay thống nhất và được </w:t>
      </w:r>
      <w:r w:rsidR="00983140">
        <w:rPr>
          <w:rFonts w:ascii="Times New Roman" w:hAnsi="Times New Roman"/>
          <w:sz w:val="28"/>
          <w:szCs w:val="28"/>
        </w:rPr>
        <w:t>b</w:t>
      </w:r>
      <w:r w:rsidR="005C5015">
        <w:rPr>
          <w:rFonts w:ascii="Times New Roman" w:hAnsi="Times New Roman"/>
          <w:sz w:val="28"/>
          <w:szCs w:val="28"/>
        </w:rPr>
        <w:t>ên vay nhập vào hệ thống SBL để xác lập thỏa thuận vay/cho vay chứng khoán</w:t>
      </w:r>
      <w:r w:rsidR="00BA5EE1">
        <w:rPr>
          <w:rFonts w:ascii="Times New Roman" w:hAnsi="Times New Roman"/>
          <w:sz w:val="28"/>
          <w:szCs w:val="28"/>
        </w:rPr>
        <w:t>.</w:t>
      </w:r>
    </w:p>
    <w:p w:rsidR="006C1544" w:rsidRPr="006C1544" w:rsidRDefault="00E56DC5" w:rsidP="00815FEA">
      <w:pPr>
        <w:spacing w:line="276" w:lineRule="auto"/>
        <w:ind w:firstLine="720"/>
        <w:jc w:val="both"/>
        <w:rPr>
          <w:rFonts w:ascii="Times New Roman" w:hAnsi="Times New Roman"/>
          <w:sz w:val="28"/>
          <w:szCs w:val="28"/>
        </w:rPr>
      </w:pPr>
      <w:r>
        <w:rPr>
          <w:rFonts w:ascii="Times New Roman" w:hAnsi="Times New Roman"/>
          <w:i/>
          <w:sz w:val="28"/>
          <w:szCs w:val="28"/>
        </w:rPr>
        <w:t xml:space="preserve">10. </w:t>
      </w:r>
      <w:r w:rsidR="006C1544" w:rsidRPr="006C1544">
        <w:rPr>
          <w:rFonts w:ascii="Times New Roman" w:hAnsi="Times New Roman"/>
          <w:i/>
          <w:sz w:val="28"/>
          <w:szCs w:val="28"/>
        </w:rPr>
        <w:t>Chữ ký số</w:t>
      </w:r>
      <w:r w:rsidR="006C1544" w:rsidRPr="006C1544">
        <w:rPr>
          <w:rFonts w:ascii="Times New Roman" w:hAnsi="Times New Roman"/>
          <w:sz w:val="28"/>
          <w:szCs w:val="28"/>
        </w:rPr>
        <w:t xml:space="preserve"> là một dạng chữ ký điện tử được thiết kế theo quy định </w:t>
      </w:r>
      <w:r w:rsidR="006C1544" w:rsidRPr="00851EB2">
        <w:rPr>
          <w:rFonts w:ascii="Times New Roman" w:hAnsi="Times New Roman"/>
          <w:sz w:val="28"/>
          <w:szCs w:val="28"/>
        </w:rPr>
        <w:t xml:space="preserve">tại Nghị định 26/2007/NĐ-CP ngày 15/02/2007 </w:t>
      </w:r>
      <w:r w:rsidR="006C1544" w:rsidRPr="006C1544">
        <w:rPr>
          <w:rFonts w:ascii="Times New Roman" w:hAnsi="Times New Roman"/>
          <w:sz w:val="28"/>
          <w:szCs w:val="28"/>
        </w:rPr>
        <w:t xml:space="preserve">của Chính phủ </w:t>
      </w:r>
      <w:r w:rsidR="00F61213">
        <w:rPr>
          <w:rFonts w:ascii="Times New Roman" w:hAnsi="Times New Roman"/>
          <w:sz w:val="28"/>
          <w:szCs w:val="28"/>
        </w:rPr>
        <w:t>q</w:t>
      </w:r>
      <w:r w:rsidR="006C1544" w:rsidRPr="006C1544">
        <w:rPr>
          <w:rFonts w:ascii="Times New Roman" w:hAnsi="Times New Roman"/>
          <w:sz w:val="28"/>
          <w:szCs w:val="28"/>
        </w:rPr>
        <w:t xml:space="preserve">uy định chi tiết thi hành Luật Giao dịch điện tử về chữ ký số và dịch vụ chứng thực chữ ký số </w:t>
      </w:r>
      <w:r w:rsidR="00542441" w:rsidRPr="005C0B57">
        <w:rPr>
          <w:rFonts w:ascii="Times New Roman" w:hAnsi="Times New Roman"/>
          <w:sz w:val="28"/>
          <w:szCs w:val="28"/>
        </w:rPr>
        <w:t>và Nghị định 106/2011/NĐ-CP ngày 23/11/2011</w:t>
      </w:r>
      <w:r w:rsidR="00542441">
        <w:rPr>
          <w:rFonts w:ascii="Times New Roman" w:hAnsi="Times New Roman"/>
          <w:sz w:val="28"/>
          <w:szCs w:val="28"/>
        </w:rPr>
        <w:t xml:space="preserve">, </w:t>
      </w:r>
      <w:r w:rsidR="00542441" w:rsidRPr="005C0B57">
        <w:rPr>
          <w:rFonts w:ascii="Times New Roman" w:hAnsi="Times New Roman"/>
          <w:sz w:val="28"/>
          <w:szCs w:val="28"/>
        </w:rPr>
        <w:t>Nghị định số 170/2013/NĐ-CP ngày 13/11/2013 sửa đổi, bổ sung một số điều của Nghị định số 26/2007/NĐ-CP ngày 15/02/2007</w:t>
      </w:r>
      <w:r w:rsidR="00542441">
        <w:rPr>
          <w:sz w:val="28"/>
          <w:szCs w:val="28"/>
        </w:rPr>
        <w:t xml:space="preserve"> </w:t>
      </w:r>
      <w:r w:rsidR="006C1544" w:rsidRPr="006C1544">
        <w:rPr>
          <w:rFonts w:ascii="Times New Roman" w:hAnsi="Times New Roman"/>
          <w:sz w:val="28"/>
          <w:szCs w:val="28"/>
        </w:rPr>
        <w:t xml:space="preserve">mà người có thẩm quyền của VSD hoặc </w:t>
      </w:r>
      <w:r w:rsidR="0032015C">
        <w:rPr>
          <w:rFonts w:ascii="Times New Roman" w:hAnsi="Times New Roman"/>
          <w:sz w:val="28"/>
          <w:szCs w:val="28"/>
        </w:rPr>
        <w:t xml:space="preserve">TVLK, </w:t>
      </w:r>
      <w:r w:rsidR="00917766">
        <w:rPr>
          <w:rFonts w:ascii="Times New Roman" w:hAnsi="Times New Roman"/>
          <w:sz w:val="28"/>
          <w:szCs w:val="28"/>
        </w:rPr>
        <w:t>TCMTKTT</w:t>
      </w:r>
      <w:r w:rsidR="0032015C">
        <w:rPr>
          <w:rFonts w:ascii="Times New Roman" w:hAnsi="Times New Roman"/>
          <w:sz w:val="28"/>
          <w:szCs w:val="28"/>
        </w:rPr>
        <w:t>, tổ chức phát hành</w:t>
      </w:r>
      <w:r w:rsidR="006C1544" w:rsidRPr="006C1544">
        <w:rPr>
          <w:rFonts w:ascii="Times New Roman" w:hAnsi="Times New Roman"/>
          <w:sz w:val="28"/>
          <w:szCs w:val="28"/>
        </w:rPr>
        <w:t xml:space="preserve"> sử dụng để xác thực thông tin dữ liệu mà mình gửi đi.</w:t>
      </w:r>
    </w:p>
    <w:p w:rsidR="006C1544" w:rsidRDefault="00E56DC5" w:rsidP="00815FEA">
      <w:pPr>
        <w:spacing w:line="276" w:lineRule="auto"/>
        <w:ind w:firstLine="720"/>
        <w:jc w:val="both"/>
        <w:rPr>
          <w:rFonts w:ascii="Times New Roman" w:hAnsi="Times New Roman"/>
          <w:color w:val="000000"/>
          <w:sz w:val="28"/>
          <w:szCs w:val="28"/>
        </w:rPr>
      </w:pPr>
      <w:r>
        <w:rPr>
          <w:rFonts w:ascii="Times New Roman" w:hAnsi="Times New Roman"/>
          <w:i/>
          <w:color w:val="000000"/>
          <w:sz w:val="28"/>
          <w:szCs w:val="28"/>
        </w:rPr>
        <w:lastRenderedPageBreak/>
        <w:t xml:space="preserve">11. </w:t>
      </w:r>
      <w:r w:rsidR="006C1544" w:rsidRPr="006C1544">
        <w:rPr>
          <w:rFonts w:ascii="Times New Roman" w:hAnsi="Times New Roman"/>
          <w:i/>
          <w:color w:val="000000"/>
          <w:sz w:val="28"/>
          <w:szCs w:val="28"/>
        </w:rPr>
        <w:t xml:space="preserve">Chứng từ điện tử </w:t>
      </w:r>
      <w:r w:rsidR="006C1544" w:rsidRPr="006C1544">
        <w:rPr>
          <w:rFonts w:ascii="Times New Roman" w:hAnsi="Times New Roman"/>
          <w:color w:val="000000"/>
          <w:sz w:val="28"/>
          <w:szCs w:val="28"/>
        </w:rPr>
        <w:t xml:space="preserve"> là thông tin về hoạt động nghiệp vụ tại VSD được tạo ra, gửi đi, nhận và được lưu trữ bằng phương tiện điện tử </w:t>
      </w:r>
      <w:r w:rsidR="0032015C">
        <w:rPr>
          <w:rFonts w:ascii="Times New Roman" w:hAnsi="Times New Roman"/>
          <w:color w:val="000000"/>
          <w:sz w:val="28"/>
          <w:szCs w:val="28"/>
        </w:rPr>
        <w:t xml:space="preserve">thông qua cổng giao tiếp điện tử hoặc cổng giao tiếp trực tuyến của VSD và </w:t>
      </w:r>
      <w:r w:rsidR="006C1544" w:rsidRPr="006C1544">
        <w:rPr>
          <w:rFonts w:ascii="Times New Roman" w:hAnsi="Times New Roman"/>
          <w:color w:val="000000"/>
          <w:sz w:val="28"/>
          <w:szCs w:val="28"/>
        </w:rPr>
        <w:t xml:space="preserve">đã được xác thực bằng chữ ký số của người có thẩm quyền của VSD hoặc </w:t>
      </w:r>
      <w:r w:rsidR="0032015C">
        <w:rPr>
          <w:rFonts w:ascii="Times New Roman" w:hAnsi="Times New Roman"/>
          <w:color w:val="000000"/>
          <w:sz w:val="28"/>
          <w:szCs w:val="28"/>
        </w:rPr>
        <w:t xml:space="preserve">TVLK, </w:t>
      </w:r>
      <w:r w:rsidR="00917766">
        <w:rPr>
          <w:rFonts w:ascii="Times New Roman" w:hAnsi="Times New Roman"/>
          <w:color w:val="000000"/>
          <w:sz w:val="28"/>
          <w:szCs w:val="28"/>
        </w:rPr>
        <w:t>TCMTKTT</w:t>
      </w:r>
      <w:r w:rsidR="0032015C">
        <w:rPr>
          <w:rFonts w:ascii="Times New Roman" w:hAnsi="Times New Roman"/>
          <w:color w:val="000000"/>
          <w:sz w:val="28"/>
          <w:szCs w:val="28"/>
        </w:rPr>
        <w:t>, tổ chức phát hành</w:t>
      </w:r>
      <w:r w:rsidR="006C1544" w:rsidRPr="006C1544">
        <w:rPr>
          <w:rFonts w:ascii="Times New Roman" w:hAnsi="Times New Roman"/>
          <w:color w:val="000000"/>
          <w:sz w:val="28"/>
          <w:szCs w:val="28"/>
        </w:rPr>
        <w:t>.</w:t>
      </w:r>
      <w:r w:rsidR="00917766">
        <w:rPr>
          <w:rFonts w:ascii="Times New Roman" w:hAnsi="Times New Roman"/>
          <w:color w:val="000000"/>
          <w:sz w:val="28"/>
          <w:szCs w:val="28"/>
        </w:rPr>
        <w:t xml:space="preserve"> </w:t>
      </w:r>
      <w:r w:rsidR="006C1544">
        <w:rPr>
          <w:rFonts w:ascii="Times New Roman" w:hAnsi="Times New Roman"/>
          <w:color w:val="000000"/>
          <w:sz w:val="28"/>
          <w:szCs w:val="28"/>
        </w:rPr>
        <w:t>Chứng từ điện tử trong Quy chế này bao gồm các tài liệu sau:</w:t>
      </w:r>
    </w:p>
    <w:p w:rsidR="005C5015" w:rsidRPr="00F61E47" w:rsidRDefault="00F61E47" w:rsidP="00815FEA">
      <w:pPr>
        <w:numPr>
          <w:ilvl w:val="0"/>
          <w:numId w:val="33"/>
        </w:numPr>
        <w:spacing w:line="276" w:lineRule="auto"/>
        <w:jc w:val="both"/>
        <w:rPr>
          <w:rFonts w:ascii="Times New Roman" w:hAnsi="Times New Roman"/>
          <w:i/>
          <w:sz w:val="28"/>
          <w:szCs w:val="28"/>
        </w:rPr>
      </w:pPr>
      <w:r>
        <w:rPr>
          <w:rFonts w:ascii="Times New Roman" w:hAnsi="Times New Roman"/>
          <w:color w:val="000000"/>
          <w:sz w:val="28"/>
          <w:szCs w:val="28"/>
        </w:rPr>
        <w:t>Gi</w:t>
      </w:r>
      <w:r w:rsidRPr="00F61E47">
        <w:rPr>
          <w:rFonts w:ascii="Times New Roman" w:hAnsi="Times New Roman"/>
          <w:color w:val="000000"/>
          <w:sz w:val="28"/>
          <w:szCs w:val="28"/>
        </w:rPr>
        <w:t>ấy</w:t>
      </w:r>
      <w:r>
        <w:rPr>
          <w:rFonts w:ascii="Times New Roman" w:hAnsi="Times New Roman"/>
          <w:color w:val="000000"/>
          <w:sz w:val="28"/>
          <w:szCs w:val="28"/>
        </w:rPr>
        <w:t xml:space="preserve"> x</w:t>
      </w:r>
      <w:r w:rsidRPr="00F61E47">
        <w:rPr>
          <w:rFonts w:ascii="Times New Roman" w:hAnsi="Times New Roman"/>
          <w:color w:val="000000"/>
          <w:sz w:val="28"/>
          <w:szCs w:val="28"/>
        </w:rPr>
        <w:t>ác</w:t>
      </w:r>
      <w:r>
        <w:rPr>
          <w:rFonts w:ascii="Times New Roman" w:hAnsi="Times New Roman"/>
          <w:color w:val="000000"/>
          <w:sz w:val="28"/>
          <w:szCs w:val="28"/>
        </w:rPr>
        <w:t xml:space="preserve"> nh</w:t>
      </w:r>
      <w:r w:rsidRPr="00F61E47">
        <w:rPr>
          <w:rFonts w:ascii="Times New Roman" w:hAnsi="Times New Roman"/>
          <w:color w:val="000000"/>
          <w:sz w:val="28"/>
          <w:szCs w:val="28"/>
        </w:rPr>
        <w:t>ận</w:t>
      </w:r>
      <w:r>
        <w:rPr>
          <w:rFonts w:ascii="Times New Roman" w:hAnsi="Times New Roman"/>
          <w:color w:val="000000"/>
          <w:sz w:val="28"/>
          <w:szCs w:val="28"/>
        </w:rPr>
        <w:t xml:space="preserve"> h</w:t>
      </w:r>
      <w:r w:rsidRPr="00F61E47">
        <w:rPr>
          <w:rFonts w:ascii="Times New Roman" w:hAnsi="Times New Roman"/>
          <w:color w:val="000000"/>
          <w:sz w:val="28"/>
          <w:szCs w:val="28"/>
        </w:rPr>
        <w:t>ạch</w:t>
      </w:r>
      <w:r>
        <w:rPr>
          <w:rFonts w:ascii="Times New Roman" w:hAnsi="Times New Roman"/>
          <w:color w:val="000000"/>
          <w:sz w:val="28"/>
          <w:szCs w:val="28"/>
        </w:rPr>
        <w:t xml:space="preserve"> to</w:t>
      </w:r>
      <w:r w:rsidRPr="00F61E47">
        <w:rPr>
          <w:rFonts w:ascii="Times New Roman" w:hAnsi="Times New Roman"/>
          <w:color w:val="000000"/>
          <w:sz w:val="28"/>
          <w:szCs w:val="28"/>
        </w:rPr>
        <w:t>án</w:t>
      </w:r>
      <w:r>
        <w:rPr>
          <w:rFonts w:ascii="Times New Roman" w:hAnsi="Times New Roman"/>
          <w:color w:val="000000"/>
          <w:sz w:val="28"/>
          <w:szCs w:val="28"/>
        </w:rPr>
        <w:t xml:space="preserve"> ch</w:t>
      </w:r>
      <w:r w:rsidRPr="00F61E47">
        <w:rPr>
          <w:rFonts w:ascii="Times New Roman" w:hAnsi="Times New Roman"/>
          <w:color w:val="000000"/>
          <w:sz w:val="28"/>
          <w:szCs w:val="28"/>
        </w:rPr>
        <w:t>ứng</w:t>
      </w:r>
      <w:r>
        <w:rPr>
          <w:rFonts w:ascii="Times New Roman" w:hAnsi="Times New Roman"/>
          <w:color w:val="000000"/>
          <w:sz w:val="28"/>
          <w:szCs w:val="28"/>
        </w:rPr>
        <w:t xml:space="preserve"> kho</w:t>
      </w:r>
      <w:r w:rsidRPr="00F61E47">
        <w:rPr>
          <w:rFonts w:ascii="Times New Roman" w:hAnsi="Times New Roman"/>
          <w:color w:val="000000"/>
          <w:sz w:val="28"/>
          <w:szCs w:val="28"/>
        </w:rPr>
        <w:t>án</w:t>
      </w:r>
      <w:r>
        <w:rPr>
          <w:rFonts w:ascii="Times New Roman" w:hAnsi="Times New Roman"/>
          <w:color w:val="000000"/>
          <w:sz w:val="28"/>
          <w:szCs w:val="28"/>
        </w:rPr>
        <w:t xml:space="preserve"> cho vay;</w:t>
      </w:r>
    </w:p>
    <w:p w:rsidR="00F61E47" w:rsidRPr="00F61E47" w:rsidRDefault="00F61E47" w:rsidP="00815FEA">
      <w:pPr>
        <w:numPr>
          <w:ilvl w:val="0"/>
          <w:numId w:val="33"/>
        </w:numPr>
        <w:spacing w:line="276" w:lineRule="auto"/>
        <w:jc w:val="both"/>
        <w:rPr>
          <w:rFonts w:ascii="Times New Roman" w:hAnsi="Times New Roman"/>
          <w:i/>
          <w:sz w:val="28"/>
          <w:szCs w:val="28"/>
        </w:rPr>
      </w:pPr>
      <w:r>
        <w:rPr>
          <w:rFonts w:ascii="Times New Roman" w:hAnsi="Times New Roman"/>
          <w:color w:val="000000"/>
          <w:sz w:val="28"/>
          <w:szCs w:val="28"/>
        </w:rPr>
        <w:t>Gi</w:t>
      </w:r>
      <w:r w:rsidRPr="00F61E47">
        <w:rPr>
          <w:rFonts w:ascii="Times New Roman" w:hAnsi="Times New Roman"/>
          <w:color w:val="000000"/>
          <w:sz w:val="28"/>
          <w:szCs w:val="28"/>
        </w:rPr>
        <w:t>ấy</w:t>
      </w:r>
      <w:r>
        <w:rPr>
          <w:rFonts w:ascii="Times New Roman" w:hAnsi="Times New Roman"/>
          <w:color w:val="000000"/>
          <w:sz w:val="28"/>
          <w:szCs w:val="28"/>
        </w:rPr>
        <w:t xml:space="preserve"> x</w:t>
      </w:r>
      <w:r w:rsidRPr="00F61E47">
        <w:rPr>
          <w:rFonts w:ascii="Times New Roman" w:hAnsi="Times New Roman"/>
          <w:color w:val="000000"/>
          <w:sz w:val="28"/>
          <w:szCs w:val="28"/>
        </w:rPr>
        <w:t>ác</w:t>
      </w:r>
      <w:r>
        <w:rPr>
          <w:rFonts w:ascii="Times New Roman" w:hAnsi="Times New Roman"/>
          <w:color w:val="000000"/>
          <w:sz w:val="28"/>
          <w:szCs w:val="28"/>
        </w:rPr>
        <w:t xml:space="preserve"> nh</w:t>
      </w:r>
      <w:r w:rsidRPr="00F61E47">
        <w:rPr>
          <w:rFonts w:ascii="Times New Roman" w:hAnsi="Times New Roman"/>
          <w:color w:val="000000"/>
          <w:sz w:val="28"/>
          <w:szCs w:val="28"/>
        </w:rPr>
        <w:t>ận</w:t>
      </w:r>
      <w:r>
        <w:rPr>
          <w:rFonts w:ascii="Times New Roman" w:hAnsi="Times New Roman"/>
          <w:color w:val="000000"/>
          <w:sz w:val="28"/>
          <w:szCs w:val="28"/>
        </w:rPr>
        <w:t xml:space="preserve"> chuy</w:t>
      </w:r>
      <w:r w:rsidRPr="00F61E47">
        <w:rPr>
          <w:rFonts w:ascii="Times New Roman" w:hAnsi="Times New Roman"/>
          <w:color w:val="000000"/>
          <w:sz w:val="28"/>
          <w:szCs w:val="28"/>
        </w:rPr>
        <w:t>ể</w:t>
      </w:r>
      <w:r>
        <w:rPr>
          <w:rFonts w:ascii="Times New Roman" w:hAnsi="Times New Roman"/>
          <w:color w:val="000000"/>
          <w:sz w:val="28"/>
          <w:szCs w:val="28"/>
        </w:rPr>
        <w:t>n kho</w:t>
      </w:r>
      <w:r w:rsidRPr="00F61E47">
        <w:rPr>
          <w:rFonts w:ascii="Times New Roman" w:hAnsi="Times New Roman"/>
          <w:color w:val="000000"/>
          <w:sz w:val="28"/>
          <w:szCs w:val="28"/>
        </w:rPr>
        <w:t>ản</w:t>
      </w:r>
      <w:r>
        <w:rPr>
          <w:rFonts w:ascii="Times New Roman" w:hAnsi="Times New Roman"/>
          <w:color w:val="000000"/>
          <w:sz w:val="28"/>
          <w:szCs w:val="28"/>
        </w:rPr>
        <w:t xml:space="preserve"> phong to</w:t>
      </w:r>
      <w:r w:rsidRPr="00F61E47">
        <w:rPr>
          <w:rFonts w:ascii="Times New Roman" w:hAnsi="Times New Roman"/>
          <w:color w:val="000000"/>
          <w:sz w:val="28"/>
          <w:szCs w:val="28"/>
        </w:rPr>
        <w:t>ả</w:t>
      </w:r>
      <w:r>
        <w:rPr>
          <w:rFonts w:ascii="Times New Roman" w:hAnsi="Times New Roman"/>
          <w:color w:val="000000"/>
          <w:sz w:val="28"/>
          <w:szCs w:val="28"/>
        </w:rPr>
        <w:t xml:space="preserve"> ch</w:t>
      </w:r>
      <w:r w:rsidRPr="00F61E47">
        <w:rPr>
          <w:rFonts w:ascii="Times New Roman" w:hAnsi="Times New Roman"/>
          <w:color w:val="000000"/>
          <w:sz w:val="28"/>
          <w:szCs w:val="28"/>
        </w:rPr>
        <w:t>ứng</w:t>
      </w:r>
      <w:r>
        <w:rPr>
          <w:rFonts w:ascii="Times New Roman" w:hAnsi="Times New Roman"/>
          <w:color w:val="000000"/>
          <w:sz w:val="28"/>
          <w:szCs w:val="28"/>
        </w:rPr>
        <w:t xml:space="preserve"> kho</w:t>
      </w:r>
      <w:r w:rsidRPr="00F61E47">
        <w:rPr>
          <w:rFonts w:ascii="Times New Roman" w:hAnsi="Times New Roman"/>
          <w:color w:val="000000"/>
          <w:sz w:val="28"/>
          <w:szCs w:val="28"/>
        </w:rPr>
        <w:t>án</w:t>
      </w:r>
      <w:r>
        <w:rPr>
          <w:rFonts w:ascii="Times New Roman" w:hAnsi="Times New Roman"/>
          <w:color w:val="000000"/>
          <w:sz w:val="28"/>
          <w:szCs w:val="28"/>
        </w:rPr>
        <w:t xml:space="preserve"> th</w:t>
      </w:r>
      <w:r w:rsidRPr="00F61E47">
        <w:rPr>
          <w:rFonts w:ascii="Times New Roman" w:hAnsi="Times New Roman"/>
          <w:color w:val="000000"/>
          <w:sz w:val="28"/>
          <w:szCs w:val="28"/>
        </w:rPr>
        <w:t>ế</w:t>
      </w:r>
      <w:r>
        <w:rPr>
          <w:rFonts w:ascii="Times New Roman" w:hAnsi="Times New Roman"/>
          <w:color w:val="000000"/>
          <w:sz w:val="28"/>
          <w:szCs w:val="28"/>
        </w:rPr>
        <w:t xml:space="preserve"> ch</w:t>
      </w:r>
      <w:r w:rsidRPr="00F61E47">
        <w:rPr>
          <w:rFonts w:ascii="Times New Roman" w:hAnsi="Times New Roman"/>
          <w:color w:val="000000"/>
          <w:sz w:val="28"/>
          <w:szCs w:val="28"/>
        </w:rPr>
        <w:t>ấp</w:t>
      </w:r>
      <w:r>
        <w:rPr>
          <w:rFonts w:ascii="Times New Roman" w:hAnsi="Times New Roman"/>
          <w:color w:val="000000"/>
          <w:sz w:val="28"/>
          <w:szCs w:val="28"/>
        </w:rPr>
        <w:t>;</w:t>
      </w:r>
    </w:p>
    <w:p w:rsidR="00F61E47" w:rsidRPr="00F61E47" w:rsidRDefault="00F61E47" w:rsidP="00815FEA">
      <w:pPr>
        <w:numPr>
          <w:ilvl w:val="0"/>
          <w:numId w:val="33"/>
        </w:numPr>
        <w:spacing w:line="276" w:lineRule="auto"/>
        <w:jc w:val="both"/>
        <w:rPr>
          <w:rFonts w:ascii="Times New Roman" w:hAnsi="Times New Roman"/>
          <w:i/>
          <w:sz w:val="28"/>
          <w:szCs w:val="28"/>
        </w:rPr>
      </w:pPr>
      <w:r>
        <w:rPr>
          <w:rFonts w:ascii="Times New Roman" w:hAnsi="Times New Roman"/>
          <w:color w:val="000000"/>
          <w:sz w:val="28"/>
          <w:szCs w:val="28"/>
        </w:rPr>
        <w:t>Gi</w:t>
      </w:r>
      <w:r w:rsidRPr="00F61E47">
        <w:rPr>
          <w:rFonts w:ascii="Times New Roman" w:hAnsi="Times New Roman"/>
          <w:color w:val="000000"/>
          <w:sz w:val="28"/>
          <w:szCs w:val="28"/>
        </w:rPr>
        <w:t>ấy</w:t>
      </w:r>
      <w:r>
        <w:rPr>
          <w:rFonts w:ascii="Times New Roman" w:hAnsi="Times New Roman"/>
          <w:color w:val="000000"/>
          <w:sz w:val="28"/>
          <w:szCs w:val="28"/>
        </w:rPr>
        <w:t xml:space="preserve"> x</w:t>
      </w:r>
      <w:r w:rsidRPr="00F61E47">
        <w:rPr>
          <w:rFonts w:ascii="Times New Roman" w:hAnsi="Times New Roman"/>
          <w:color w:val="000000"/>
          <w:sz w:val="28"/>
          <w:szCs w:val="28"/>
        </w:rPr>
        <w:t>ác</w:t>
      </w:r>
      <w:r>
        <w:rPr>
          <w:rFonts w:ascii="Times New Roman" w:hAnsi="Times New Roman"/>
          <w:color w:val="000000"/>
          <w:sz w:val="28"/>
          <w:szCs w:val="28"/>
        </w:rPr>
        <w:t xml:space="preserve"> nh</w:t>
      </w:r>
      <w:r w:rsidRPr="00F61E47">
        <w:rPr>
          <w:rFonts w:ascii="Times New Roman" w:hAnsi="Times New Roman"/>
          <w:color w:val="000000"/>
          <w:sz w:val="28"/>
          <w:szCs w:val="28"/>
        </w:rPr>
        <w:t>ận</w:t>
      </w:r>
      <w:r>
        <w:rPr>
          <w:rFonts w:ascii="Times New Roman" w:hAnsi="Times New Roman"/>
          <w:color w:val="000000"/>
          <w:sz w:val="28"/>
          <w:szCs w:val="28"/>
        </w:rPr>
        <w:t xml:space="preserve"> h</w:t>
      </w:r>
      <w:r w:rsidRPr="00F61E47">
        <w:rPr>
          <w:rFonts w:ascii="Times New Roman" w:hAnsi="Times New Roman"/>
          <w:color w:val="000000"/>
          <w:sz w:val="28"/>
          <w:szCs w:val="28"/>
        </w:rPr>
        <w:t>ạch</w:t>
      </w:r>
      <w:r>
        <w:rPr>
          <w:rFonts w:ascii="Times New Roman" w:hAnsi="Times New Roman"/>
          <w:color w:val="000000"/>
          <w:sz w:val="28"/>
          <w:szCs w:val="28"/>
        </w:rPr>
        <w:t xml:space="preserve"> to</w:t>
      </w:r>
      <w:r w:rsidRPr="00F61E47">
        <w:rPr>
          <w:rFonts w:ascii="Times New Roman" w:hAnsi="Times New Roman"/>
          <w:color w:val="000000"/>
          <w:sz w:val="28"/>
          <w:szCs w:val="28"/>
        </w:rPr>
        <w:t>án</w:t>
      </w:r>
      <w:r>
        <w:rPr>
          <w:rFonts w:ascii="Times New Roman" w:hAnsi="Times New Roman"/>
          <w:color w:val="000000"/>
          <w:sz w:val="28"/>
          <w:szCs w:val="28"/>
        </w:rPr>
        <w:t xml:space="preserve"> ho</w:t>
      </w:r>
      <w:r w:rsidRPr="00F61E47">
        <w:rPr>
          <w:rFonts w:ascii="Times New Roman" w:hAnsi="Times New Roman"/>
          <w:color w:val="000000"/>
          <w:sz w:val="28"/>
          <w:szCs w:val="28"/>
        </w:rPr>
        <w:t>àn</w:t>
      </w:r>
      <w:r>
        <w:rPr>
          <w:rFonts w:ascii="Times New Roman" w:hAnsi="Times New Roman"/>
          <w:color w:val="000000"/>
          <w:sz w:val="28"/>
          <w:szCs w:val="28"/>
        </w:rPr>
        <w:t xml:space="preserve"> tr</w:t>
      </w:r>
      <w:r w:rsidRPr="00F61E47">
        <w:rPr>
          <w:rFonts w:ascii="Times New Roman" w:hAnsi="Times New Roman"/>
          <w:color w:val="000000"/>
          <w:sz w:val="28"/>
          <w:szCs w:val="28"/>
        </w:rPr>
        <w:t>ả</w:t>
      </w:r>
      <w:r>
        <w:rPr>
          <w:rFonts w:ascii="Times New Roman" w:hAnsi="Times New Roman"/>
          <w:color w:val="000000"/>
          <w:sz w:val="28"/>
          <w:szCs w:val="28"/>
        </w:rPr>
        <w:t xml:space="preserve"> ch</w:t>
      </w:r>
      <w:r w:rsidRPr="00F61E47">
        <w:rPr>
          <w:rFonts w:ascii="Times New Roman" w:hAnsi="Times New Roman"/>
          <w:color w:val="000000"/>
          <w:sz w:val="28"/>
          <w:szCs w:val="28"/>
        </w:rPr>
        <w:t>ứng</w:t>
      </w:r>
      <w:r>
        <w:rPr>
          <w:rFonts w:ascii="Times New Roman" w:hAnsi="Times New Roman"/>
          <w:color w:val="000000"/>
          <w:sz w:val="28"/>
          <w:szCs w:val="28"/>
        </w:rPr>
        <w:t xml:space="preserve"> kho</w:t>
      </w:r>
      <w:r w:rsidRPr="00F61E47">
        <w:rPr>
          <w:rFonts w:ascii="Times New Roman" w:hAnsi="Times New Roman"/>
          <w:color w:val="000000"/>
          <w:sz w:val="28"/>
          <w:szCs w:val="28"/>
        </w:rPr>
        <w:t>án</w:t>
      </w:r>
      <w:r>
        <w:rPr>
          <w:rFonts w:ascii="Times New Roman" w:hAnsi="Times New Roman"/>
          <w:color w:val="000000"/>
          <w:sz w:val="28"/>
          <w:szCs w:val="28"/>
        </w:rPr>
        <w:t xml:space="preserve"> cho vay;</w:t>
      </w:r>
    </w:p>
    <w:p w:rsidR="00F61E47" w:rsidRPr="006C1544" w:rsidRDefault="00F61E47" w:rsidP="00815FEA">
      <w:pPr>
        <w:numPr>
          <w:ilvl w:val="0"/>
          <w:numId w:val="33"/>
        </w:numPr>
        <w:spacing w:line="276" w:lineRule="auto"/>
        <w:jc w:val="both"/>
        <w:rPr>
          <w:rFonts w:ascii="Times New Roman" w:hAnsi="Times New Roman"/>
          <w:i/>
          <w:sz w:val="28"/>
          <w:szCs w:val="28"/>
        </w:rPr>
      </w:pPr>
      <w:r>
        <w:rPr>
          <w:rFonts w:ascii="Times New Roman" w:hAnsi="Times New Roman"/>
          <w:color w:val="000000"/>
          <w:sz w:val="28"/>
          <w:szCs w:val="28"/>
        </w:rPr>
        <w:t>Gi</w:t>
      </w:r>
      <w:r w:rsidRPr="00F61E47">
        <w:rPr>
          <w:rFonts w:ascii="Times New Roman" w:hAnsi="Times New Roman"/>
          <w:color w:val="000000"/>
          <w:sz w:val="28"/>
          <w:szCs w:val="28"/>
        </w:rPr>
        <w:t>ấy</w:t>
      </w:r>
      <w:r>
        <w:rPr>
          <w:rFonts w:ascii="Times New Roman" w:hAnsi="Times New Roman"/>
          <w:color w:val="000000"/>
          <w:sz w:val="28"/>
          <w:szCs w:val="28"/>
        </w:rPr>
        <w:t xml:space="preserve"> x</w:t>
      </w:r>
      <w:r w:rsidRPr="00F61E47">
        <w:rPr>
          <w:rFonts w:ascii="Times New Roman" w:hAnsi="Times New Roman"/>
          <w:color w:val="000000"/>
          <w:sz w:val="28"/>
          <w:szCs w:val="28"/>
        </w:rPr>
        <w:t>ác</w:t>
      </w:r>
      <w:r>
        <w:rPr>
          <w:rFonts w:ascii="Times New Roman" w:hAnsi="Times New Roman"/>
          <w:color w:val="000000"/>
          <w:sz w:val="28"/>
          <w:szCs w:val="28"/>
        </w:rPr>
        <w:t xml:space="preserve"> nh</w:t>
      </w:r>
      <w:r w:rsidRPr="00F61E47">
        <w:rPr>
          <w:rFonts w:ascii="Times New Roman" w:hAnsi="Times New Roman"/>
          <w:color w:val="000000"/>
          <w:sz w:val="28"/>
          <w:szCs w:val="28"/>
        </w:rPr>
        <w:t>ận</w:t>
      </w:r>
      <w:r>
        <w:rPr>
          <w:rFonts w:ascii="Times New Roman" w:hAnsi="Times New Roman"/>
          <w:color w:val="000000"/>
          <w:sz w:val="28"/>
          <w:szCs w:val="28"/>
        </w:rPr>
        <w:t xml:space="preserve"> chuy</w:t>
      </w:r>
      <w:r w:rsidRPr="00F61E47">
        <w:rPr>
          <w:rFonts w:ascii="Times New Roman" w:hAnsi="Times New Roman"/>
          <w:color w:val="000000"/>
          <w:sz w:val="28"/>
          <w:szCs w:val="28"/>
        </w:rPr>
        <w:t>ể</w:t>
      </w:r>
      <w:r>
        <w:rPr>
          <w:rFonts w:ascii="Times New Roman" w:hAnsi="Times New Roman"/>
          <w:color w:val="000000"/>
          <w:sz w:val="28"/>
          <w:szCs w:val="28"/>
        </w:rPr>
        <w:t>n kho</w:t>
      </w:r>
      <w:r w:rsidRPr="00F61E47">
        <w:rPr>
          <w:rFonts w:ascii="Times New Roman" w:hAnsi="Times New Roman"/>
          <w:color w:val="000000"/>
          <w:sz w:val="28"/>
          <w:szCs w:val="28"/>
        </w:rPr>
        <w:t>ản</w:t>
      </w:r>
      <w:r>
        <w:rPr>
          <w:rFonts w:ascii="Times New Roman" w:hAnsi="Times New Roman"/>
          <w:color w:val="000000"/>
          <w:sz w:val="28"/>
          <w:szCs w:val="28"/>
        </w:rPr>
        <w:t xml:space="preserve"> gi</w:t>
      </w:r>
      <w:r w:rsidRPr="00F61E47">
        <w:rPr>
          <w:rFonts w:ascii="Times New Roman" w:hAnsi="Times New Roman"/>
          <w:color w:val="000000"/>
          <w:sz w:val="28"/>
          <w:szCs w:val="28"/>
        </w:rPr>
        <w:t>ải</w:t>
      </w:r>
      <w:r>
        <w:rPr>
          <w:rFonts w:ascii="Times New Roman" w:hAnsi="Times New Roman"/>
          <w:color w:val="000000"/>
          <w:sz w:val="28"/>
          <w:szCs w:val="28"/>
        </w:rPr>
        <w:t xml:space="preserve"> to</w:t>
      </w:r>
      <w:r w:rsidRPr="00F61E47">
        <w:rPr>
          <w:rFonts w:ascii="Times New Roman" w:hAnsi="Times New Roman"/>
          <w:color w:val="000000"/>
          <w:sz w:val="28"/>
          <w:szCs w:val="28"/>
        </w:rPr>
        <w:t>ả</w:t>
      </w:r>
      <w:r>
        <w:rPr>
          <w:rFonts w:ascii="Times New Roman" w:hAnsi="Times New Roman"/>
          <w:color w:val="000000"/>
          <w:sz w:val="28"/>
          <w:szCs w:val="28"/>
        </w:rPr>
        <w:t xml:space="preserve"> ch</w:t>
      </w:r>
      <w:r w:rsidRPr="00F61E47">
        <w:rPr>
          <w:rFonts w:ascii="Times New Roman" w:hAnsi="Times New Roman"/>
          <w:color w:val="000000"/>
          <w:sz w:val="28"/>
          <w:szCs w:val="28"/>
        </w:rPr>
        <w:t>ứng</w:t>
      </w:r>
      <w:r>
        <w:rPr>
          <w:rFonts w:ascii="Times New Roman" w:hAnsi="Times New Roman"/>
          <w:color w:val="000000"/>
          <w:sz w:val="28"/>
          <w:szCs w:val="28"/>
        </w:rPr>
        <w:t xml:space="preserve"> kho</w:t>
      </w:r>
      <w:r w:rsidRPr="00F61E47">
        <w:rPr>
          <w:rFonts w:ascii="Times New Roman" w:hAnsi="Times New Roman"/>
          <w:color w:val="000000"/>
          <w:sz w:val="28"/>
          <w:szCs w:val="28"/>
        </w:rPr>
        <w:t>án</w:t>
      </w:r>
      <w:r>
        <w:rPr>
          <w:rFonts w:ascii="Times New Roman" w:hAnsi="Times New Roman"/>
          <w:color w:val="000000"/>
          <w:sz w:val="28"/>
          <w:szCs w:val="28"/>
        </w:rPr>
        <w:t xml:space="preserve"> th</w:t>
      </w:r>
      <w:r w:rsidRPr="00F61E47">
        <w:rPr>
          <w:rFonts w:ascii="Times New Roman" w:hAnsi="Times New Roman"/>
          <w:color w:val="000000"/>
          <w:sz w:val="28"/>
          <w:szCs w:val="28"/>
        </w:rPr>
        <w:t>ế</w:t>
      </w:r>
      <w:r>
        <w:rPr>
          <w:rFonts w:ascii="Times New Roman" w:hAnsi="Times New Roman"/>
          <w:color w:val="000000"/>
          <w:sz w:val="28"/>
          <w:szCs w:val="28"/>
        </w:rPr>
        <w:t xml:space="preserve"> ch</w:t>
      </w:r>
      <w:r w:rsidRPr="00F61E47">
        <w:rPr>
          <w:rFonts w:ascii="Times New Roman" w:hAnsi="Times New Roman"/>
          <w:color w:val="000000"/>
          <w:sz w:val="28"/>
          <w:szCs w:val="28"/>
        </w:rPr>
        <w:t>ấp</w:t>
      </w:r>
      <w:r>
        <w:rPr>
          <w:rFonts w:ascii="Times New Roman" w:hAnsi="Times New Roman"/>
          <w:color w:val="000000"/>
          <w:sz w:val="28"/>
          <w:szCs w:val="28"/>
        </w:rPr>
        <w:t>.</w:t>
      </w:r>
    </w:p>
    <w:p w:rsidR="0007004D" w:rsidRDefault="00215CED" w:rsidP="00815FEA">
      <w:pPr>
        <w:spacing w:line="276" w:lineRule="auto"/>
        <w:ind w:firstLine="720"/>
        <w:jc w:val="both"/>
        <w:rPr>
          <w:rFonts w:ascii="Times New Roman" w:hAnsi="Times New Roman"/>
          <w:b/>
          <w:sz w:val="28"/>
          <w:szCs w:val="28"/>
        </w:rPr>
      </w:pPr>
      <w:r w:rsidRPr="00DD67C2">
        <w:rPr>
          <w:rFonts w:ascii="Times New Roman" w:hAnsi="Times New Roman"/>
          <w:b/>
          <w:sz w:val="28"/>
          <w:szCs w:val="28"/>
        </w:rPr>
        <w:t xml:space="preserve">Điều </w:t>
      </w:r>
      <w:r>
        <w:rPr>
          <w:rFonts w:ascii="Times New Roman" w:hAnsi="Times New Roman"/>
          <w:b/>
          <w:sz w:val="28"/>
          <w:szCs w:val="28"/>
        </w:rPr>
        <w:t>3</w:t>
      </w:r>
      <w:r w:rsidRPr="00DD67C2">
        <w:rPr>
          <w:rFonts w:ascii="Times New Roman" w:hAnsi="Times New Roman"/>
          <w:b/>
          <w:sz w:val="28"/>
          <w:szCs w:val="28"/>
        </w:rPr>
        <w:t xml:space="preserve">. </w:t>
      </w:r>
      <w:r w:rsidR="00497C41">
        <w:rPr>
          <w:rFonts w:ascii="Times New Roman" w:hAnsi="Times New Roman"/>
          <w:b/>
          <w:sz w:val="28"/>
          <w:szCs w:val="28"/>
        </w:rPr>
        <w:t xml:space="preserve">Phạm vi hoạt động trung gian </w:t>
      </w:r>
      <w:r w:rsidR="00A307A8">
        <w:rPr>
          <w:rFonts w:ascii="Times New Roman" w:hAnsi="Times New Roman"/>
          <w:b/>
          <w:sz w:val="28"/>
          <w:szCs w:val="28"/>
        </w:rPr>
        <w:t>c</w:t>
      </w:r>
      <w:r w:rsidR="00A307A8" w:rsidRPr="00A307A8">
        <w:rPr>
          <w:rFonts w:ascii="Times New Roman" w:hAnsi="Times New Roman"/>
          <w:b/>
          <w:sz w:val="28"/>
          <w:szCs w:val="28"/>
        </w:rPr>
        <w:t>ủa</w:t>
      </w:r>
      <w:r w:rsidR="00A307A8">
        <w:rPr>
          <w:rFonts w:ascii="Times New Roman" w:hAnsi="Times New Roman"/>
          <w:b/>
          <w:sz w:val="28"/>
          <w:szCs w:val="28"/>
        </w:rPr>
        <w:t xml:space="preserve"> VSD</w:t>
      </w:r>
    </w:p>
    <w:p w:rsidR="007A3DC9" w:rsidRDefault="007A3DC9" w:rsidP="00815FEA">
      <w:pPr>
        <w:spacing w:line="276" w:lineRule="auto"/>
        <w:ind w:firstLine="720"/>
        <w:jc w:val="both"/>
        <w:rPr>
          <w:rFonts w:ascii="Times New Roman" w:hAnsi="Times New Roman"/>
          <w:sz w:val="28"/>
          <w:szCs w:val="28"/>
        </w:rPr>
      </w:pPr>
      <w:r>
        <w:rPr>
          <w:rFonts w:ascii="Times New Roman" w:hAnsi="Times New Roman"/>
          <w:sz w:val="28"/>
          <w:szCs w:val="28"/>
        </w:rPr>
        <w:t>VSD giữ vai trò trung gian và tổ chức vận hành hệ thống SBL với các chứ</w:t>
      </w:r>
      <w:r w:rsidR="00632876">
        <w:rPr>
          <w:rFonts w:ascii="Times New Roman" w:hAnsi="Times New Roman"/>
          <w:sz w:val="28"/>
          <w:szCs w:val="28"/>
        </w:rPr>
        <w:t>c năng chính</w:t>
      </w:r>
      <w:r>
        <w:rPr>
          <w:rFonts w:ascii="Times New Roman" w:hAnsi="Times New Roman"/>
          <w:sz w:val="28"/>
          <w:szCs w:val="28"/>
        </w:rPr>
        <w:t>:</w:t>
      </w:r>
    </w:p>
    <w:p w:rsidR="003E1C05" w:rsidRDefault="00E56DC5" w:rsidP="00983140">
      <w:pPr>
        <w:spacing w:line="276" w:lineRule="auto"/>
        <w:ind w:firstLine="720"/>
        <w:jc w:val="both"/>
        <w:rPr>
          <w:rFonts w:ascii="Times New Roman" w:hAnsi="Times New Roman"/>
          <w:sz w:val="28"/>
          <w:szCs w:val="28"/>
        </w:rPr>
      </w:pPr>
      <w:r>
        <w:rPr>
          <w:rFonts w:ascii="Times New Roman" w:hAnsi="Times New Roman"/>
          <w:sz w:val="28"/>
          <w:szCs w:val="28"/>
        </w:rPr>
        <w:t>1</w:t>
      </w:r>
      <w:r w:rsidR="007A3DC9">
        <w:rPr>
          <w:rFonts w:ascii="Times New Roman" w:hAnsi="Times New Roman"/>
          <w:sz w:val="28"/>
          <w:szCs w:val="28"/>
        </w:rPr>
        <w:t>.</w:t>
      </w:r>
      <w:r w:rsidR="00497C41" w:rsidRPr="00497C41">
        <w:rPr>
          <w:rFonts w:ascii="Times New Roman" w:hAnsi="Times New Roman"/>
          <w:sz w:val="28"/>
          <w:szCs w:val="28"/>
        </w:rPr>
        <w:t xml:space="preserve"> Làm trung gian kết nối giữa bên cho vay và bên vay chứng khoán để thực hiện các giao dịch phù hợp với quy định pháp luật</w:t>
      </w:r>
      <w:r w:rsidR="003E1C05">
        <w:rPr>
          <w:rFonts w:ascii="Times New Roman" w:hAnsi="Times New Roman"/>
          <w:sz w:val="28"/>
          <w:szCs w:val="28"/>
        </w:rPr>
        <w:t>.</w:t>
      </w:r>
    </w:p>
    <w:p w:rsidR="00497C41" w:rsidRPr="00497C41" w:rsidRDefault="00E56DC5"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2</w:t>
      </w:r>
      <w:r w:rsidR="00497C41">
        <w:rPr>
          <w:rFonts w:ascii="Times New Roman" w:hAnsi="Times New Roman"/>
          <w:sz w:val="28"/>
          <w:szCs w:val="28"/>
        </w:rPr>
        <w:t>.</w:t>
      </w:r>
      <w:r w:rsidR="00497C41" w:rsidRPr="00497C41">
        <w:rPr>
          <w:rFonts w:ascii="Times New Roman" w:hAnsi="Times New Roman"/>
          <w:sz w:val="28"/>
          <w:szCs w:val="28"/>
        </w:rPr>
        <w:t xml:space="preserve"> Cung cấp các dịch vụ hỗ trợ cho việc thực hiện vay và cho vay chứng khoán bao gồm:</w:t>
      </w:r>
    </w:p>
    <w:p w:rsidR="00497C41" w:rsidRPr="00497C41" w:rsidRDefault="00E56DC5"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a</w:t>
      </w:r>
      <w:r w:rsidR="00497C41">
        <w:rPr>
          <w:rFonts w:ascii="Times New Roman" w:hAnsi="Times New Roman"/>
          <w:sz w:val="28"/>
          <w:szCs w:val="28"/>
        </w:rPr>
        <w:t>.</w:t>
      </w:r>
      <w:r w:rsidR="00497C41" w:rsidRPr="00497C41">
        <w:rPr>
          <w:rFonts w:ascii="Times New Roman" w:hAnsi="Times New Roman"/>
          <w:sz w:val="28"/>
          <w:szCs w:val="28"/>
        </w:rPr>
        <w:t xml:space="preserve"> Tổ chức hệ thống </w:t>
      </w:r>
      <w:r w:rsidR="00497C41">
        <w:rPr>
          <w:rFonts w:ascii="Times New Roman" w:hAnsi="Times New Roman"/>
          <w:sz w:val="28"/>
          <w:szCs w:val="28"/>
        </w:rPr>
        <w:t xml:space="preserve">thỏa thuận </w:t>
      </w:r>
      <w:r w:rsidR="00497C41" w:rsidRPr="00497C41">
        <w:rPr>
          <w:rFonts w:ascii="Times New Roman" w:hAnsi="Times New Roman"/>
          <w:sz w:val="28"/>
          <w:szCs w:val="28"/>
        </w:rPr>
        <w:t>vay và cho vay chứ</w:t>
      </w:r>
      <w:r w:rsidR="00F61213">
        <w:rPr>
          <w:rFonts w:ascii="Times New Roman" w:hAnsi="Times New Roman"/>
          <w:sz w:val="28"/>
          <w:szCs w:val="28"/>
        </w:rPr>
        <w:t>ng khoán</w:t>
      </w:r>
      <w:r w:rsidR="00632876">
        <w:rPr>
          <w:rFonts w:ascii="Times New Roman" w:hAnsi="Times New Roman"/>
          <w:sz w:val="28"/>
          <w:szCs w:val="28"/>
        </w:rPr>
        <w:t>;</w:t>
      </w:r>
    </w:p>
    <w:p w:rsidR="00497C41" w:rsidRPr="00497C41" w:rsidRDefault="00E56DC5"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b</w:t>
      </w:r>
      <w:r w:rsidR="00497C41">
        <w:rPr>
          <w:rFonts w:ascii="Times New Roman" w:hAnsi="Times New Roman"/>
          <w:sz w:val="28"/>
          <w:szCs w:val="28"/>
        </w:rPr>
        <w:t>.</w:t>
      </w:r>
      <w:r w:rsidR="00497C41" w:rsidRPr="00497C41">
        <w:rPr>
          <w:rFonts w:ascii="Times New Roman" w:hAnsi="Times New Roman"/>
          <w:sz w:val="28"/>
          <w:szCs w:val="28"/>
        </w:rPr>
        <w:t>Thực hiện chuyển giao</w:t>
      </w:r>
      <w:r w:rsidR="00497C41">
        <w:rPr>
          <w:rFonts w:ascii="Times New Roman" w:hAnsi="Times New Roman"/>
          <w:sz w:val="28"/>
          <w:szCs w:val="28"/>
        </w:rPr>
        <w:t xml:space="preserve"> và hoàn trả</w:t>
      </w:r>
      <w:r w:rsidR="00497C41" w:rsidRPr="00497C41">
        <w:rPr>
          <w:rFonts w:ascii="Times New Roman" w:hAnsi="Times New Roman"/>
          <w:sz w:val="28"/>
          <w:szCs w:val="28"/>
        </w:rPr>
        <w:t xml:space="preserve"> chứng khoán giữa các bên vay và cho vay;</w:t>
      </w:r>
    </w:p>
    <w:p w:rsidR="00497C41" w:rsidRPr="00497C41" w:rsidRDefault="00E56DC5"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c</w:t>
      </w:r>
      <w:r w:rsidR="00497C41">
        <w:rPr>
          <w:rFonts w:ascii="Times New Roman" w:hAnsi="Times New Roman"/>
          <w:sz w:val="28"/>
          <w:szCs w:val="28"/>
        </w:rPr>
        <w:t>.</w:t>
      </w:r>
      <w:r w:rsidR="00497C41" w:rsidRPr="00497C41">
        <w:rPr>
          <w:rFonts w:ascii="Times New Roman" w:hAnsi="Times New Roman"/>
          <w:sz w:val="28"/>
          <w:szCs w:val="28"/>
        </w:rPr>
        <w:t xml:space="preserve"> Định giá và quản lý tài sản thế chấp</w:t>
      </w:r>
      <w:r w:rsidR="003E1C05">
        <w:rPr>
          <w:rFonts w:ascii="Times New Roman" w:hAnsi="Times New Roman"/>
          <w:sz w:val="28"/>
          <w:szCs w:val="28"/>
        </w:rPr>
        <w:t>;</w:t>
      </w:r>
    </w:p>
    <w:p w:rsidR="00497C41" w:rsidRPr="00497C41" w:rsidRDefault="00E56DC5"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d</w:t>
      </w:r>
      <w:r w:rsidR="00497C41">
        <w:rPr>
          <w:rFonts w:ascii="Times New Roman" w:hAnsi="Times New Roman"/>
          <w:sz w:val="28"/>
          <w:szCs w:val="28"/>
        </w:rPr>
        <w:t>.</w:t>
      </w:r>
      <w:r w:rsidR="00497C41" w:rsidRPr="00497C41">
        <w:rPr>
          <w:rFonts w:ascii="Times New Roman" w:hAnsi="Times New Roman"/>
          <w:sz w:val="28"/>
          <w:szCs w:val="28"/>
        </w:rPr>
        <w:t xml:space="preserve"> Xác định</w:t>
      </w:r>
      <w:r w:rsidR="008B0374">
        <w:rPr>
          <w:rFonts w:ascii="Times New Roman" w:hAnsi="Times New Roman"/>
          <w:sz w:val="28"/>
          <w:szCs w:val="28"/>
        </w:rPr>
        <w:t xml:space="preserve"> và tính toán</w:t>
      </w:r>
      <w:r w:rsidR="00497C41" w:rsidRPr="00497C41">
        <w:rPr>
          <w:rFonts w:ascii="Times New Roman" w:hAnsi="Times New Roman"/>
          <w:sz w:val="28"/>
          <w:szCs w:val="28"/>
        </w:rPr>
        <w:t xml:space="preserve"> quyền liên quan đến chứng </w:t>
      </w:r>
      <w:r w:rsidR="00497C41">
        <w:rPr>
          <w:rFonts w:ascii="Times New Roman" w:hAnsi="Times New Roman"/>
          <w:sz w:val="28"/>
          <w:szCs w:val="28"/>
        </w:rPr>
        <w:t xml:space="preserve">khoán thuộc sở hữu </w:t>
      </w:r>
      <w:r w:rsidR="00497C41" w:rsidRPr="00497C41">
        <w:rPr>
          <w:rFonts w:ascii="Times New Roman" w:hAnsi="Times New Roman"/>
          <w:sz w:val="28"/>
          <w:szCs w:val="28"/>
        </w:rPr>
        <w:t xml:space="preserve">của </w:t>
      </w:r>
      <w:r w:rsidR="008B0374">
        <w:rPr>
          <w:rFonts w:ascii="Times New Roman" w:hAnsi="Times New Roman"/>
          <w:sz w:val="28"/>
          <w:szCs w:val="28"/>
        </w:rPr>
        <w:t xml:space="preserve">bên </w:t>
      </w:r>
      <w:r w:rsidR="00497C41" w:rsidRPr="00497C41">
        <w:rPr>
          <w:rFonts w:ascii="Times New Roman" w:hAnsi="Times New Roman"/>
          <w:sz w:val="28"/>
          <w:szCs w:val="28"/>
        </w:rPr>
        <w:t xml:space="preserve">cho vay và thực hiện chuyển giao </w:t>
      </w:r>
      <w:r w:rsidR="008B0374">
        <w:rPr>
          <w:rFonts w:ascii="Times New Roman" w:hAnsi="Times New Roman"/>
          <w:sz w:val="28"/>
          <w:szCs w:val="28"/>
        </w:rPr>
        <w:t xml:space="preserve">lợi ích phát sinh từ quyền từ bên vay sang bên cho vay </w:t>
      </w:r>
      <w:r w:rsidR="00497C41" w:rsidRPr="00497C41">
        <w:rPr>
          <w:rFonts w:ascii="Times New Roman" w:hAnsi="Times New Roman"/>
          <w:sz w:val="28"/>
          <w:szCs w:val="28"/>
        </w:rPr>
        <w:t xml:space="preserve">theo thỏa thuận </w:t>
      </w:r>
      <w:r w:rsidR="00497C41">
        <w:rPr>
          <w:rFonts w:ascii="Times New Roman" w:hAnsi="Times New Roman"/>
          <w:sz w:val="28"/>
          <w:szCs w:val="28"/>
        </w:rPr>
        <w:t xml:space="preserve">và đề nghị </w:t>
      </w:r>
      <w:r w:rsidR="00497C41" w:rsidRPr="00497C41">
        <w:rPr>
          <w:rFonts w:ascii="Times New Roman" w:hAnsi="Times New Roman"/>
          <w:sz w:val="28"/>
          <w:szCs w:val="28"/>
        </w:rPr>
        <w:t>của các bên</w:t>
      </w:r>
      <w:r w:rsidR="003E1C05">
        <w:rPr>
          <w:rFonts w:ascii="Times New Roman" w:hAnsi="Times New Roman"/>
          <w:sz w:val="28"/>
          <w:szCs w:val="28"/>
        </w:rPr>
        <w:t>.</w:t>
      </w:r>
    </w:p>
    <w:p w:rsidR="00497C41" w:rsidRDefault="00E56DC5"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3</w:t>
      </w:r>
      <w:r w:rsidR="00497C41">
        <w:rPr>
          <w:rFonts w:ascii="Times New Roman" w:hAnsi="Times New Roman"/>
          <w:sz w:val="28"/>
          <w:szCs w:val="28"/>
        </w:rPr>
        <w:t>.</w:t>
      </w:r>
      <w:r w:rsidR="00497C41" w:rsidRPr="00497C41">
        <w:rPr>
          <w:rFonts w:ascii="Times New Roman" w:hAnsi="Times New Roman"/>
          <w:sz w:val="28"/>
          <w:szCs w:val="28"/>
        </w:rPr>
        <w:t xml:space="preserve"> Quản lý việc sử dụng chứng khoán vay trên hệ thống SBL theo đúng mục đích và quy định hiện hành.</w:t>
      </w:r>
    </w:p>
    <w:p w:rsidR="000A3E85" w:rsidRDefault="000A3E85" w:rsidP="00815FEA">
      <w:pPr>
        <w:spacing w:line="276" w:lineRule="auto"/>
        <w:jc w:val="center"/>
        <w:rPr>
          <w:rFonts w:ascii="Times New Roman" w:hAnsi="Times New Roman"/>
          <w:b/>
          <w:sz w:val="26"/>
          <w:szCs w:val="26"/>
        </w:rPr>
      </w:pPr>
    </w:p>
    <w:p w:rsidR="00C07B4B" w:rsidRPr="007F089D" w:rsidRDefault="000A4D4A" w:rsidP="00815FEA">
      <w:pPr>
        <w:spacing w:line="276" w:lineRule="auto"/>
        <w:jc w:val="center"/>
        <w:rPr>
          <w:rFonts w:ascii="Times New Roman" w:hAnsi="Times New Roman"/>
          <w:b/>
          <w:sz w:val="26"/>
          <w:szCs w:val="26"/>
        </w:rPr>
      </w:pPr>
      <w:r w:rsidRPr="007F089D">
        <w:rPr>
          <w:rFonts w:ascii="Times New Roman" w:hAnsi="Times New Roman"/>
          <w:b/>
          <w:sz w:val="26"/>
          <w:szCs w:val="26"/>
        </w:rPr>
        <w:t>CHƯƠNG II</w:t>
      </w:r>
    </w:p>
    <w:p w:rsidR="00510D3B" w:rsidRDefault="000A4D4A" w:rsidP="00815FEA">
      <w:pPr>
        <w:spacing w:line="276" w:lineRule="auto"/>
        <w:jc w:val="center"/>
        <w:rPr>
          <w:rFonts w:ascii="Times New Roman" w:hAnsi="Times New Roman"/>
          <w:b/>
          <w:sz w:val="26"/>
          <w:szCs w:val="26"/>
        </w:rPr>
      </w:pPr>
      <w:r w:rsidRPr="007F089D">
        <w:rPr>
          <w:rFonts w:ascii="Times New Roman" w:hAnsi="Times New Roman"/>
          <w:b/>
          <w:sz w:val="26"/>
          <w:szCs w:val="26"/>
        </w:rPr>
        <w:t>CHỨNG KHOÁN CHO VAY</w:t>
      </w:r>
    </w:p>
    <w:p w:rsidR="00F61E47" w:rsidRPr="007F089D" w:rsidRDefault="00F61E47" w:rsidP="00815FEA">
      <w:pPr>
        <w:spacing w:line="276" w:lineRule="auto"/>
        <w:jc w:val="center"/>
        <w:rPr>
          <w:rFonts w:ascii="Times New Roman" w:hAnsi="Times New Roman"/>
          <w:b/>
          <w:sz w:val="26"/>
          <w:szCs w:val="26"/>
        </w:rPr>
      </w:pPr>
    </w:p>
    <w:p w:rsidR="00070C64" w:rsidRDefault="00C07B4B" w:rsidP="00815FEA">
      <w:pPr>
        <w:spacing w:line="276" w:lineRule="auto"/>
        <w:ind w:firstLine="720"/>
        <w:jc w:val="both"/>
        <w:rPr>
          <w:rFonts w:ascii="Times New Roman" w:hAnsi="Times New Roman"/>
          <w:b/>
          <w:sz w:val="28"/>
          <w:szCs w:val="28"/>
        </w:rPr>
      </w:pPr>
      <w:r w:rsidRPr="000A4D4A">
        <w:rPr>
          <w:rFonts w:ascii="Times New Roman" w:hAnsi="Times New Roman"/>
          <w:b/>
          <w:sz w:val="28"/>
          <w:szCs w:val="28"/>
        </w:rPr>
        <w:t xml:space="preserve">Điều 4. Chứng khoán cho vay </w:t>
      </w:r>
    </w:p>
    <w:p w:rsidR="002629C7" w:rsidRPr="00070C64" w:rsidRDefault="00320542"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1. </w:t>
      </w:r>
      <w:r w:rsidR="000A4D4A" w:rsidRPr="00783B4B">
        <w:rPr>
          <w:rFonts w:ascii="Times New Roman" w:hAnsi="Times New Roman"/>
          <w:sz w:val="28"/>
          <w:szCs w:val="28"/>
        </w:rPr>
        <w:t xml:space="preserve">Chứng khoán cho vay </w:t>
      </w:r>
      <w:r w:rsidR="000A4D4A">
        <w:rPr>
          <w:rFonts w:ascii="Times New Roman" w:hAnsi="Times New Roman"/>
          <w:sz w:val="28"/>
          <w:szCs w:val="28"/>
        </w:rPr>
        <w:t>h</w:t>
      </w:r>
      <w:r w:rsidR="000A4D4A" w:rsidRPr="000A4D4A">
        <w:rPr>
          <w:rFonts w:ascii="Times New Roman" w:hAnsi="Times New Roman"/>
          <w:sz w:val="28"/>
          <w:szCs w:val="28"/>
        </w:rPr>
        <w:t>ợp</w:t>
      </w:r>
      <w:r w:rsidR="000A4D4A">
        <w:rPr>
          <w:rFonts w:ascii="Times New Roman" w:hAnsi="Times New Roman"/>
          <w:sz w:val="28"/>
          <w:szCs w:val="28"/>
        </w:rPr>
        <w:t xml:space="preserve"> l</w:t>
      </w:r>
      <w:r w:rsidR="000A4D4A" w:rsidRPr="000A4D4A">
        <w:rPr>
          <w:rFonts w:ascii="Times New Roman" w:hAnsi="Times New Roman"/>
          <w:sz w:val="28"/>
          <w:szCs w:val="28"/>
        </w:rPr>
        <w:t>ệ</w:t>
      </w:r>
      <w:r w:rsidR="00542441">
        <w:rPr>
          <w:rFonts w:ascii="Times New Roman" w:hAnsi="Times New Roman"/>
          <w:sz w:val="28"/>
          <w:szCs w:val="28"/>
        </w:rPr>
        <w:t xml:space="preserve"> </w:t>
      </w:r>
      <w:r w:rsidR="000A4D4A" w:rsidRPr="00783B4B">
        <w:rPr>
          <w:rFonts w:ascii="Times New Roman" w:hAnsi="Times New Roman"/>
          <w:sz w:val="28"/>
          <w:szCs w:val="28"/>
        </w:rPr>
        <w:t xml:space="preserve">là chứng khoán </w:t>
      </w:r>
      <w:r w:rsidR="002629C7" w:rsidRPr="00783B4B">
        <w:rPr>
          <w:rFonts w:ascii="Times New Roman" w:hAnsi="Times New Roman"/>
          <w:sz w:val="28"/>
          <w:szCs w:val="28"/>
        </w:rPr>
        <w:t>được niêm yết</w:t>
      </w:r>
      <w:r w:rsidR="005B615C" w:rsidRPr="00124E83">
        <w:rPr>
          <w:rFonts w:ascii="Times New Roman" w:hAnsi="Times New Roman"/>
          <w:sz w:val="28"/>
          <w:szCs w:val="28"/>
        </w:rPr>
        <w:t>/đăng ký giao dịch</w:t>
      </w:r>
      <w:r w:rsidR="002629C7" w:rsidRPr="00783B4B">
        <w:rPr>
          <w:rFonts w:ascii="Times New Roman" w:hAnsi="Times New Roman"/>
          <w:sz w:val="28"/>
          <w:szCs w:val="28"/>
        </w:rPr>
        <w:t xml:space="preserve"> trên Sở Giao </w:t>
      </w:r>
      <w:r w:rsidR="002629C7" w:rsidRPr="00070C64">
        <w:rPr>
          <w:rFonts w:ascii="Times New Roman" w:hAnsi="Times New Roman"/>
          <w:sz w:val="28"/>
          <w:szCs w:val="28"/>
        </w:rPr>
        <w:t>dịch</w:t>
      </w:r>
      <w:r w:rsidR="00B63CAA">
        <w:rPr>
          <w:rFonts w:ascii="Times New Roman" w:hAnsi="Times New Roman"/>
          <w:sz w:val="28"/>
          <w:szCs w:val="28"/>
        </w:rPr>
        <w:t xml:space="preserve"> </w:t>
      </w:r>
      <w:r w:rsidR="00293807" w:rsidRPr="00070C64">
        <w:rPr>
          <w:rFonts w:ascii="Times New Roman" w:hAnsi="Times New Roman"/>
          <w:sz w:val="28"/>
          <w:szCs w:val="28"/>
        </w:rPr>
        <w:t xml:space="preserve">chứng khoán </w:t>
      </w:r>
      <w:r w:rsidR="00D94476" w:rsidRPr="00070C64">
        <w:rPr>
          <w:rFonts w:ascii="Times New Roman" w:hAnsi="Times New Roman"/>
          <w:sz w:val="28"/>
          <w:szCs w:val="28"/>
        </w:rPr>
        <w:t xml:space="preserve">thuộc sở hữu hợp pháp của bên cho vay và đã được </w:t>
      </w:r>
      <w:r w:rsidR="00D83ABD" w:rsidRPr="00070C64">
        <w:rPr>
          <w:rFonts w:ascii="Times New Roman" w:hAnsi="Times New Roman"/>
          <w:sz w:val="28"/>
          <w:szCs w:val="28"/>
        </w:rPr>
        <w:t xml:space="preserve">đăng ký, </w:t>
      </w:r>
      <w:r w:rsidR="00D94476" w:rsidRPr="00070C64">
        <w:rPr>
          <w:rFonts w:ascii="Times New Roman" w:hAnsi="Times New Roman"/>
          <w:sz w:val="28"/>
          <w:szCs w:val="28"/>
        </w:rPr>
        <w:t xml:space="preserve">lưu ký </w:t>
      </w:r>
      <w:r w:rsidR="006C166F" w:rsidRPr="00070C64">
        <w:rPr>
          <w:rFonts w:ascii="Times New Roman" w:hAnsi="Times New Roman"/>
          <w:sz w:val="28"/>
          <w:szCs w:val="28"/>
        </w:rPr>
        <w:t>tại VSD</w:t>
      </w:r>
      <w:r w:rsidR="003E610F" w:rsidRPr="00070C64">
        <w:rPr>
          <w:rFonts w:ascii="Times New Roman" w:hAnsi="Times New Roman"/>
          <w:sz w:val="28"/>
          <w:szCs w:val="28"/>
        </w:rPr>
        <w:t>,</w:t>
      </w:r>
      <w:r w:rsidR="00B63CAA">
        <w:rPr>
          <w:rFonts w:ascii="Times New Roman" w:hAnsi="Times New Roman"/>
          <w:sz w:val="28"/>
          <w:szCs w:val="28"/>
        </w:rPr>
        <w:t xml:space="preserve"> </w:t>
      </w:r>
      <w:r w:rsidR="002629C7" w:rsidRPr="00070C64">
        <w:rPr>
          <w:rFonts w:ascii="Times New Roman" w:hAnsi="Times New Roman"/>
          <w:sz w:val="28"/>
          <w:szCs w:val="28"/>
        </w:rPr>
        <w:t xml:space="preserve">trừ các trường hợp quy </w:t>
      </w:r>
      <w:r w:rsidR="00D94476" w:rsidRPr="00070C64">
        <w:rPr>
          <w:rFonts w:ascii="Times New Roman" w:hAnsi="Times New Roman"/>
          <w:sz w:val="28"/>
          <w:szCs w:val="28"/>
        </w:rPr>
        <w:t>đ</w:t>
      </w:r>
      <w:r w:rsidR="002629C7" w:rsidRPr="00070C64">
        <w:rPr>
          <w:rFonts w:ascii="Times New Roman" w:hAnsi="Times New Roman"/>
          <w:sz w:val="28"/>
          <w:szCs w:val="28"/>
        </w:rPr>
        <w:t xml:space="preserve">ịnh tại Khoản </w:t>
      </w:r>
      <w:r w:rsidR="009D045C" w:rsidRPr="00070C64">
        <w:rPr>
          <w:rFonts w:ascii="Times New Roman" w:hAnsi="Times New Roman"/>
          <w:sz w:val="28"/>
          <w:szCs w:val="28"/>
        </w:rPr>
        <w:t>2</w:t>
      </w:r>
      <w:r w:rsidR="002629C7" w:rsidRPr="00070C64">
        <w:rPr>
          <w:rFonts w:ascii="Times New Roman" w:hAnsi="Times New Roman"/>
          <w:sz w:val="28"/>
          <w:szCs w:val="28"/>
        </w:rPr>
        <w:t xml:space="preserve"> Điều này.</w:t>
      </w:r>
      <w:r w:rsidR="00DF2193" w:rsidRPr="00070C64">
        <w:rPr>
          <w:rFonts w:ascii="Times New Roman" w:hAnsi="Times New Roman"/>
          <w:sz w:val="28"/>
          <w:szCs w:val="28"/>
        </w:rPr>
        <w:t xml:space="preserve"> Bên cho vay phải đáp ứng đúng quy định của pháp luật khi thực hiện cho vay chứng khoán.</w:t>
      </w:r>
    </w:p>
    <w:p w:rsidR="002629C7" w:rsidRPr="00070C64" w:rsidRDefault="00320542" w:rsidP="00815FEA">
      <w:pPr>
        <w:spacing w:line="276" w:lineRule="auto"/>
        <w:ind w:firstLine="720"/>
        <w:jc w:val="both"/>
        <w:rPr>
          <w:rFonts w:ascii="Times New Roman" w:hAnsi="Times New Roman"/>
          <w:sz w:val="28"/>
          <w:szCs w:val="28"/>
        </w:rPr>
      </w:pPr>
      <w:r w:rsidRPr="00070C64">
        <w:rPr>
          <w:rFonts w:ascii="Times New Roman" w:hAnsi="Times New Roman"/>
          <w:sz w:val="28"/>
          <w:szCs w:val="28"/>
        </w:rPr>
        <w:t>2</w:t>
      </w:r>
      <w:r w:rsidR="002629C7" w:rsidRPr="00070C64">
        <w:rPr>
          <w:rFonts w:ascii="Times New Roman" w:hAnsi="Times New Roman"/>
          <w:sz w:val="28"/>
          <w:szCs w:val="28"/>
        </w:rPr>
        <w:t>.</w:t>
      </w:r>
      <w:r w:rsidR="00B63CAA">
        <w:rPr>
          <w:rFonts w:ascii="Times New Roman" w:hAnsi="Times New Roman"/>
          <w:sz w:val="28"/>
          <w:szCs w:val="28"/>
        </w:rPr>
        <w:t xml:space="preserve"> </w:t>
      </w:r>
      <w:r w:rsidR="002629C7" w:rsidRPr="00070C64">
        <w:rPr>
          <w:rFonts w:ascii="Times New Roman" w:hAnsi="Times New Roman"/>
          <w:sz w:val="28"/>
          <w:szCs w:val="28"/>
        </w:rPr>
        <w:t xml:space="preserve">Chứng khoán không được cho vay </w:t>
      </w:r>
      <w:r w:rsidRPr="00070C64">
        <w:rPr>
          <w:rFonts w:ascii="Times New Roman" w:hAnsi="Times New Roman"/>
          <w:sz w:val="28"/>
          <w:szCs w:val="28"/>
        </w:rPr>
        <w:t>bao gồm:</w:t>
      </w:r>
    </w:p>
    <w:p w:rsidR="00F5191E" w:rsidRPr="00070C64" w:rsidRDefault="009C129A" w:rsidP="00815FEA">
      <w:pPr>
        <w:spacing w:line="276" w:lineRule="auto"/>
        <w:ind w:firstLine="720"/>
        <w:jc w:val="both"/>
        <w:rPr>
          <w:rFonts w:ascii="Times New Roman" w:hAnsi="Times New Roman"/>
          <w:sz w:val="28"/>
          <w:szCs w:val="28"/>
        </w:rPr>
      </w:pPr>
      <w:r w:rsidRPr="00070C64">
        <w:rPr>
          <w:rFonts w:ascii="Times New Roman" w:hAnsi="Times New Roman"/>
          <w:sz w:val="28"/>
          <w:szCs w:val="28"/>
        </w:rPr>
        <w:t>a</w:t>
      </w:r>
      <w:r w:rsidR="00320542" w:rsidRPr="00070C64">
        <w:rPr>
          <w:rFonts w:ascii="Times New Roman" w:hAnsi="Times New Roman"/>
          <w:sz w:val="28"/>
          <w:szCs w:val="28"/>
        </w:rPr>
        <w:t>.</w:t>
      </w:r>
      <w:r w:rsidR="00B63CAA">
        <w:rPr>
          <w:rFonts w:ascii="Times New Roman" w:hAnsi="Times New Roman"/>
          <w:sz w:val="28"/>
          <w:szCs w:val="28"/>
        </w:rPr>
        <w:t xml:space="preserve"> </w:t>
      </w:r>
      <w:r w:rsidR="00F61213" w:rsidRPr="00070C64">
        <w:rPr>
          <w:rFonts w:ascii="Times New Roman" w:hAnsi="Times New Roman"/>
          <w:sz w:val="28"/>
          <w:szCs w:val="28"/>
        </w:rPr>
        <w:t>Chứng khoán bị đ</w:t>
      </w:r>
      <w:r w:rsidR="00F61213" w:rsidRPr="00070C64">
        <w:rPr>
          <w:rFonts w:ascii="Times New Roman" w:hAnsi="Times New Roman" w:hint="cs"/>
          <w:sz w:val="28"/>
          <w:szCs w:val="28"/>
        </w:rPr>
        <w:t>ư</w:t>
      </w:r>
      <w:r w:rsidR="00F61213" w:rsidRPr="00070C64">
        <w:rPr>
          <w:rFonts w:ascii="Times New Roman" w:hAnsi="Times New Roman"/>
          <w:sz w:val="28"/>
          <w:szCs w:val="28"/>
        </w:rPr>
        <w:t xml:space="preserve">a vào diện </w:t>
      </w:r>
      <w:r w:rsidR="00F5191E" w:rsidRPr="00070C64">
        <w:rPr>
          <w:rFonts w:ascii="Times New Roman" w:hAnsi="Times New Roman"/>
          <w:sz w:val="28"/>
          <w:szCs w:val="28"/>
        </w:rPr>
        <w:t xml:space="preserve">bị cảnh báo, bị kiểm soát, tạm ngừng giao dịch </w:t>
      </w:r>
      <w:r w:rsidR="00F61213" w:rsidRPr="00070C64">
        <w:rPr>
          <w:rFonts w:ascii="Times New Roman" w:hAnsi="Times New Roman"/>
          <w:sz w:val="28"/>
          <w:szCs w:val="28"/>
        </w:rPr>
        <w:t>theo quy định của Sở giao dịch</w:t>
      </w:r>
      <w:r w:rsidR="00E56DC5" w:rsidRPr="00070C64">
        <w:rPr>
          <w:rFonts w:ascii="Times New Roman" w:hAnsi="Times New Roman"/>
          <w:sz w:val="28"/>
          <w:szCs w:val="28"/>
        </w:rPr>
        <w:t xml:space="preserve"> chứng khoán</w:t>
      </w:r>
      <w:r w:rsidR="00F61213" w:rsidRPr="00070C64">
        <w:rPr>
          <w:rFonts w:ascii="Times New Roman" w:hAnsi="Times New Roman"/>
          <w:sz w:val="28"/>
          <w:szCs w:val="28"/>
        </w:rPr>
        <w:t>;</w:t>
      </w:r>
    </w:p>
    <w:p w:rsidR="002629C7" w:rsidRDefault="00F61213" w:rsidP="00815FEA">
      <w:pPr>
        <w:spacing w:line="276" w:lineRule="auto"/>
        <w:ind w:firstLine="720"/>
        <w:jc w:val="both"/>
        <w:rPr>
          <w:rFonts w:ascii="Times New Roman" w:hAnsi="Times New Roman"/>
          <w:sz w:val="28"/>
          <w:szCs w:val="28"/>
        </w:rPr>
      </w:pPr>
      <w:r w:rsidRPr="00070C64">
        <w:rPr>
          <w:rFonts w:ascii="Times New Roman" w:hAnsi="Times New Roman"/>
          <w:sz w:val="28"/>
          <w:szCs w:val="28"/>
        </w:rPr>
        <w:lastRenderedPageBreak/>
        <w:t xml:space="preserve">b. </w:t>
      </w:r>
      <w:r w:rsidR="002629C7" w:rsidRPr="00070C64">
        <w:rPr>
          <w:rFonts w:ascii="Times New Roman" w:hAnsi="Times New Roman"/>
          <w:sz w:val="28"/>
          <w:szCs w:val="28"/>
        </w:rPr>
        <w:t>Chứng khoán đang được cầm cố</w:t>
      </w:r>
      <w:r w:rsidR="00615C91" w:rsidRPr="00070C64">
        <w:rPr>
          <w:rFonts w:ascii="Times New Roman" w:hAnsi="Times New Roman"/>
          <w:sz w:val="28"/>
          <w:szCs w:val="28"/>
        </w:rPr>
        <w:t>, phong to</w:t>
      </w:r>
      <w:r w:rsidR="00615C91" w:rsidRPr="009C129A">
        <w:rPr>
          <w:rFonts w:ascii="Times New Roman" w:hAnsi="Times New Roman"/>
          <w:sz w:val="28"/>
          <w:szCs w:val="28"/>
        </w:rPr>
        <w:t>ả, tạm giữ</w:t>
      </w:r>
      <w:r w:rsidR="00B63CAA">
        <w:rPr>
          <w:rFonts w:ascii="Times New Roman" w:hAnsi="Times New Roman"/>
          <w:sz w:val="28"/>
          <w:szCs w:val="28"/>
        </w:rPr>
        <w:t xml:space="preserve"> </w:t>
      </w:r>
      <w:r w:rsidR="002629C7">
        <w:rPr>
          <w:rFonts w:ascii="Times New Roman" w:hAnsi="Times New Roman"/>
          <w:sz w:val="28"/>
          <w:szCs w:val="28"/>
        </w:rPr>
        <w:t>tại VSD</w:t>
      </w:r>
      <w:r>
        <w:rPr>
          <w:rFonts w:ascii="Times New Roman" w:hAnsi="Times New Roman"/>
          <w:sz w:val="28"/>
          <w:szCs w:val="28"/>
        </w:rPr>
        <w:t>;</w:t>
      </w:r>
    </w:p>
    <w:p w:rsidR="00D94476" w:rsidRDefault="00F61213" w:rsidP="00815FEA">
      <w:pPr>
        <w:spacing w:line="276" w:lineRule="auto"/>
        <w:ind w:firstLine="720"/>
        <w:jc w:val="both"/>
        <w:rPr>
          <w:rFonts w:ascii="Times New Roman" w:hAnsi="Times New Roman"/>
          <w:sz w:val="28"/>
          <w:szCs w:val="28"/>
        </w:rPr>
      </w:pPr>
      <w:r>
        <w:rPr>
          <w:rFonts w:ascii="Times New Roman" w:hAnsi="Times New Roman"/>
          <w:sz w:val="28"/>
          <w:szCs w:val="28"/>
        </w:rPr>
        <w:t>c</w:t>
      </w:r>
      <w:r w:rsidR="00D94476">
        <w:rPr>
          <w:rFonts w:ascii="Times New Roman" w:hAnsi="Times New Roman"/>
          <w:sz w:val="28"/>
          <w:szCs w:val="28"/>
        </w:rPr>
        <w:t>. Chứng khoán bị hạn chế chuyển nhượng theo quy định pháp luật hoặc theo Điều lệ của tổ chức phát hành</w:t>
      </w:r>
      <w:r>
        <w:rPr>
          <w:rFonts w:ascii="Times New Roman" w:hAnsi="Times New Roman"/>
          <w:sz w:val="28"/>
          <w:szCs w:val="28"/>
        </w:rPr>
        <w:t>;</w:t>
      </w:r>
    </w:p>
    <w:p w:rsidR="002629C7" w:rsidRDefault="00F61213" w:rsidP="00815FEA">
      <w:pPr>
        <w:spacing w:line="276" w:lineRule="auto"/>
        <w:ind w:firstLine="720"/>
        <w:jc w:val="both"/>
        <w:rPr>
          <w:rFonts w:ascii="Times New Roman" w:hAnsi="Times New Roman"/>
          <w:sz w:val="28"/>
          <w:szCs w:val="28"/>
        </w:rPr>
      </w:pPr>
      <w:r>
        <w:rPr>
          <w:rFonts w:ascii="Times New Roman" w:hAnsi="Times New Roman"/>
          <w:sz w:val="28"/>
          <w:szCs w:val="28"/>
        </w:rPr>
        <w:t>d</w:t>
      </w:r>
      <w:r w:rsidR="00320542">
        <w:rPr>
          <w:rFonts w:ascii="Times New Roman" w:hAnsi="Times New Roman"/>
          <w:sz w:val="28"/>
          <w:szCs w:val="28"/>
        </w:rPr>
        <w:t>.</w:t>
      </w:r>
      <w:r w:rsidR="00B63CAA">
        <w:rPr>
          <w:rFonts w:ascii="Times New Roman" w:hAnsi="Times New Roman"/>
          <w:sz w:val="28"/>
          <w:szCs w:val="28"/>
        </w:rPr>
        <w:t xml:space="preserve"> </w:t>
      </w:r>
      <w:r w:rsidR="002629C7">
        <w:rPr>
          <w:rFonts w:ascii="Times New Roman" w:hAnsi="Times New Roman"/>
          <w:sz w:val="28"/>
          <w:szCs w:val="28"/>
        </w:rPr>
        <w:t>T</w:t>
      </w:r>
      <w:r w:rsidR="002629C7" w:rsidRPr="000F31B4">
        <w:rPr>
          <w:rFonts w:ascii="Times New Roman" w:hAnsi="Times New Roman"/>
          <w:sz w:val="28"/>
          <w:szCs w:val="28"/>
        </w:rPr>
        <w:t>rái phiếu chuyển đổi.</w:t>
      </w:r>
    </w:p>
    <w:p w:rsidR="00C07B4B" w:rsidRPr="00DB7543" w:rsidRDefault="00C07B4B" w:rsidP="00815FEA">
      <w:pPr>
        <w:spacing w:line="276" w:lineRule="auto"/>
        <w:ind w:firstLine="720"/>
        <w:jc w:val="both"/>
        <w:rPr>
          <w:rFonts w:ascii="Times New Roman" w:hAnsi="Times New Roman"/>
          <w:b/>
          <w:sz w:val="28"/>
          <w:szCs w:val="28"/>
        </w:rPr>
      </w:pPr>
      <w:r w:rsidRPr="00DB7543">
        <w:rPr>
          <w:rFonts w:ascii="Times New Roman" w:hAnsi="Times New Roman"/>
          <w:b/>
          <w:sz w:val="28"/>
          <w:szCs w:val="28"/>
        </w:rPr>
        <w:t xml:space="preserve">Điều 5. </w:t>
      </w:r>
      <w:r w:rsidR="00320542">
        <w:rPr>
          <w:rFonts w:ascii="Times New Roman" w:hAnsi="Times New Roman"/>
          <w:b/>
          <w:sz w:val="28"/>
          <w:szCs w:val="28"/>
        </w:rPr>
        <w:t>G</w:t>
      </w:r>
      <w:r w:rsidRPr="00DB7543">
        <w:rPr>
          <w:rFonts w:ascii="Times New Roman" w:hAnsi="Times New Roman"/>
          <w:b/>
          <w:sz w:val="28"/>
          <w:szCs w:val="28"/>
        </w:rPr>
        <w:t xml:space="preserve">iá trị </w:t>
      </w:r>
      <w:r w:rsidR="002C63A7">
        <w:rPr>
          <w:rFonts w:ascii="Times New Roman" w:hAnsi="Times New Roman"/>
          <w:b/>
          <w:sz w:val="28"/>
          <w:szCs w:val="28"/>
        </w:rPr>
        <w:t>chứng khoán cho</w:t>
      </w:r>
      <w:r w:rsidR="00320542">
        <w:rPr>
          <w:rFonts w:ascii="Times New Roman" w:hAnsi="Times New Roman"/>
          <w:b/>
          <w:sz w:val="28"/>
          <w:szCs w:val="28"/>
        </w:rPr>
        <w:t xml:space="preserve"> vay </w:t>
      </w:r>
      <w:r w:rsidR="003913D5">
        <w:rPr>
          <w:rFonts w:ascii="Times New Roman" w:hAnsi="Times New Roman"/>
          <w:b/>
          <w:sz w:val="28"/>
          <w:szCs w:val="28"/>
        </w:rPr>
        <w:t xml:space="preserve">và lãi </w:t>
      </w:r>
      <w:r w:rsidR="00320542">
        <w:rPr>
          <w:rFonts w:ascii="Times New Roman" w:hAnsi="Times New Roman"/>
          <w:b/>
          <w:sz w:val="28"/>
          <w:szCs w:val="28"/>
        </w:rPr>
        <w:t>suất</w:t>
      </w:r>
      <w:r w:rsidRPr="00DB7543">
        <w:rPr>
          <w:rFonts w:ascii="Times New Roman" w:hAnsi="Times New Roman"/>
          <w:b/>
          <w:sz w:val="28"/>
          <w:szCs w:val="28"/>
        </w:rPr>
        <w:t xml:space="preserve"> vay</w:t>
      </w:r>
      <w:r w:rsidR="00320542">
        <w:rPr>
          <w:rFonts w:ascii="Times New Roman" w:hAnsi="Times New Roman"/>
          <w:b/>
          <w:sz w:val="28"/>
          <w:szCs w:val="28"/>
        </w:rPr>
        <w:t>/cho vay</w:t>
      </w:r>
    </w:p>
    <w:p w:rsidR="00320542" w:rsidRDefault="00320542"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1. Giá trị </w:t>
      </w:r>
      <w:r w:rsidR="002C63A7">
        <w:rPr>
          <w:rFonts w:ascii="Times New Roman" w:hAnsi="Times New Roman"/>
          <w:sz w:val="28"/>
          <w:szCs w:val="28"/>
        </w:rPr>
        <w:t>chứng khoán cho</w:t>
      </w:r>
      <w:r>
        <w:rPr>
          <w:rFonts w:ascii="Times New Roman" w:hAnsi="Times New Roman"/>
          <w:sz w:val="28"/>
          <w:szCs w:val="28"/>
        </w:rPr>
        <w:t xml:space="preserve"> vay được xác định theo công thức sau:</w:t>
      </w:r>
    </w:p>
    <w:p w:rsidR="00660536" w:rsidRPr="00497C41" w:rsidRDefault="00320542" w:rsidP="00815FEA">
      <w:pPr>
        <w:spacing w:line="276" w:lineRule="auto"/>
        <w:ind w:firstLine="720"/>
        <w:jc w:val="both"/>
        <w:rPr>
          <w:rFonts w:ascii="Times New Roman" w:hAnsi="Times New Roman"/>
          <w:b/>
          <w:sz w:val="28"/>
          <w:szCs w:val="28"/>
        </w:rPr>
      </w:pPr>
      <w:r>
        <w:rPr>
          <w:rFonts w:ascii="Times New Roman" w:hAnsi="Times New Roman"/>
          <w:sz w:val="28"/>
          <w:szCs w:val="28"/>
        </w:rPr>
        <w:tab/>
      </w:r>
      <w:r w:rsidR="00660536" w:rsidRPr="00497C41">
        <w:rPr>
          <w:rFonts w:ascii="Times New Roman" w:hAnsi="Times New Roman"/>
          <w:b/>
          <w:sz w:val="28"/>
          <w:szCs w:val="28"/>
        </w:rPr>
        <w:t xml:space="preserve"> V</w:t>
      </w:r>
      <w:r w:rsidR="009C1ED6" w:rsidRPr="009C1ED6">
        <w:rPr>
          <w:rFonts w:ascii="Times New Roman" w:hAnsi="Times New Roman"/>
          <w:b/>
          <w:smallCaps/>
          <w:sz w:val="24"/>
          <w:szCs w:val="24"/>
          <w:vertAlign w:val="subscript"/>
        </w:rPr>
        <w:t>L</w:t>
      </w:r>
      <w:r w:rsidR="00660536" w:rsidRPr="00497C41">
        <w:rPr>
          <w:rFonts w:ascii="Times New Roman" w:hAnsi="Times New Roman"/>
          <w:b/>
          <w:sz w:val="28"/>
          <w:szCs w:val="28"/>
        </w:rPr>
        <w:t xml:space="preserve">= </w:t>
      </w:r>
      <w:r w:rsidR="00F61213">
        <w:rPr>
          <w:rFonts w:ascii="Times New Roman" w:hAnsi="Times New Roman"/>
          <w:b/>
          <w:sz w:val="28"/>
          <w:szCs w:val="28"/>
        </w:rPr>
        <w:t>Q</w:t>
      </w:r>
      <w:r w:rsidR="009C1ED6" w:rsidRPr="009C1ED6">
        <w:rPr>
          <w:rFonts w:ascii="Times New Roman" w:hAnsi="Times New Roman"/>
          <w:sz w:val="24"/>
          <w:szCs w:val="24"/>
          <w:vertAlign w:val="subscript"/>
        </w:rPr>
        <w:t>L</w:t>
      </w:r>
      <w:r w:rsidR="00660536" w:rsidRPr="00497C41">
        <w:rPr>
          <w:rFonts w:ascii="Times New Roman" w:hAnsi="Times New Roman"/>
          <w:b/>
          <w:sz w:val="28"/>
          <w:szCs w:val="28"/>
        </w:rPr>
        <w:t>x P</w:t>
      </w:r>
    </w:p>
    <w:p w:rsidR="00660536" w:rsidRDefault="00660536"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Trong đó: </w:t>
      </w:r>
    </w:p>
    <w:p w:rsidR="00660536" w:rsidRDefault="00660536" w:rsidP="00815FEA">
      <w:pPr>
        <w:spacing w:line="276" w:lineRule="auto"/>
        <w:ind w:firstLine="720"/>
        <w:jc w:val="both"/>
        <w:rPr>
          <w:rFonts w:ascii="Times New Roman" w:hAnsi="Times New Roman"/>
          <w:sz w:val="28"/>
          <w:szCs w:val="28"/>
        </w:rPr>
      </w:pPr>
      <w:r w:rsidRPr="00497C41">
        <w:rPr>
          <w:rFonts w:ascii="Times New Roman" w:hAnsi="Times New Roman"/>
          <w:b/>
          <w:sz w:val="28"/>
          <w:szCs w:val="28"/>
        </w:rPr>
        <w:t>V</w:t>
      </w:r>
      <w:r w:rsidR="00497C41" w:rsidRPr="00497C41">
        <w:rPr>
          <w:rFonts w:ascii="Times New Roman" w:hAnsi="Times New Roman"/>
          <w:b/>
          <w:smallCaps/>
          <w:sz w:val="28"/>
          <w:szCs w:val="28"/>
          <w:vertAlign w:val="subscript"/>
        </w:rPr>
        <w:t>l</w:t>
      </w:r>
      <w:r>
        <w:rPr>
          <w:rFonts w:ascii="Times New Roman" w:hAnsi="Times New Roman"/>
          <w:sz w:val="28"/>
          <w:szCs w:val="28"/>
        </w:rPr>
        <w:t xml:space="preserve"> là g</w:t>
      </w:r>
      <w:r w:rsidR="00320542" w:rsidRPr="006A246F">
        <w:rPr>
          <w:rFonts w:ascii="Times New Roman" w:hAnsi="Times New Roman"/>
          <w:sz w:val="28"/>
          <w:szCs w:val="28"/>
        </w:rPr>
        <w:t xml:space="preserve">iá trị </w:t>
      </w:r>
      <w:r w:rsidR="002C63A7">
        <w:rPr>
          <w:rFonts w:ascii="Times New Roman" w:hAnsi="Times New Roman"/>
          <w:sz w:val="28"/>
          <w:szCs w:val="28"/>
        </w:rPr>
        <w:t>chứng khoán cho</w:t>
      </w:r>
      <w:r w:rsidR="00320542" w:rsidRPr="006A246F">
        <w:rPr>
          <w:rFonts w:ascii="Times New Roman" w:hAnsi="Times New Roman"/>
          <w:sz w:val="28"/>
          <w:szCs w:val="28"/>
        </w:rPr>
        <w:t xml:space="preserve"> vay</w:t>
      </w:r>
    </w:p>
    <w:p w:rsidR="00660536" w:rsidRDefault="00F61213" w:rsidP="00815FEA">
      <w:pPr>
        <w:spacing w:line="276" w:lineRule="auto"/>
        <w:ind w:firstLine="720"/>
        <w:jc w:val="both"/>
        <w:rPr>
          <w:rFonts w:ascii="Times New Roman" w:hAnsi="Times New Roman"/>
          <w:sz w:val="28"/>
          <w:szCs w:val="28"/>
        </w:rPr>
      </w:pPr>
      <w:r w:rsidRPr="00F61213">
        <w:rPr>
          <w:rFonts w:ascii="Times New Roman" w:hAnsi="Times New Roman"/>
          <w:b/>
          <w:sz w:val="28"/>
          <w:szCs w:val="28"/>
        </w:rPr>
        <w:t>Q</w:t>
      </w:r>
      <w:r w:rsidR="009C1ED6" w:rsidRPr="009C1ED6">
        <w:rPr>
          <w:rFonts w:ascii="Times New Roman" w:hAnsi="Times New Roman"/>
          <w:sz w:val="24"/>
          <w:szCs w:val="24"/>
          <w:vertAlign w:val="subscript"/>
        </w:rPr>
        <w:t>L</w:t>
      </w:r>
      <w:r w:rsidR="00660536">
        <w:rPr>
          <w:rFonts w:ascii="Times New Roman" w:hAnsi="Times New Roman"/>
          <w:sz w:val="28"/>
          <w:szCs w:val="28"/>
        </w:rPr>
        <w:t xml:space="preserve">là </w:t>
      </w:r>
      <w:r w:rsidR="00320542" w:rsidRPr="006A246F">
        <w:rPr>
          <w:rFonts w:ascii="Times New Roman" w:hAnsi="Times New Roman"/>
          <w:sz w:val="28"/>
          <w:szCs w:val="28"/>
        </w:rPr>
        <w:t xml:space="preserve">số lượng chứng khoán cho vay </w:t>
      </w:r>
    </w:p>
    <w:p w:rsidR="00F5191E" w:rsidRDefault="00F5191E" w:rsidP="00815FEA">
      <w:pPr>
        <w:spacing w:line="276" w:lineRule="auto"/>
        <w:ind w:firstLine="720"/>
        <w:jc w:val="both"/>
        <w:rPr>
          <w:rFonts w:ascii="Times New Roman" w:hAnsi="Times New Roman"/>
          <w:sz w:val="28"/>
          <w:szCs w:val="28"/>
        </w:rPr>
      </w:pPr>
      <w:r w:rsidRPr="00F5191E">
        <w:rPr>
          <w:rFonts w:ascii="Times New Roman" w:hAnsi="Times New Roman"/>
          <w:b/>
          <w:sz w:val="28"/>
          <w:szCs w:val="28"/>
        </w:rPr>
        <w:t>P</w:t>
      </w:r>
      <w:r>
        <w:rPr>
          <w:rFonts w:ascii="Times New Roman" w:hAnsi="Times New Roman"/>
          <w:sz w:val="28"/>
          <w:szCs w:val="28"/>
        </w:rPr>
        <w:t xml:space="preserve"> x</w:t>
      </w:r>
      <w:r w:rsidRPr="00F5191E">
        <w:rPr>
          <w:rFonts w:ascii="Times New Roman" w:hAnsi="Times New Roman"/>
          <w:sz w:val="28"/>
          <w:szCs w:val="28"/>
        </w:rPr>
        <w:t>ác</w:t>
      </w:r>
      <w:r w:rsidR="00C0357B">
        <w:rPr>
          <w:rFonts w:ascii="Times New Roman" w:hAnsi="Times New Roman"/>
          <w:sz w:val="28"/>
          <w:szCs w:val="28"/>
        </w:rPr>
        <w:t xml:space="preserve"> </w:t>
      </w:r>
      <w:r w:rsidRPr="00F5191E">
        <w:rPr>
          <w:rFonts w:ascii="Times New Roman" w:hAnsi="Times New Roman"/>
          <w:sz w:val="28"/>
          <w:szCs w:val="28"/>
        </w:rPr>
        <w:t>định</w:t>
      </w:r>
      <w:r>
        <w:rPr>
          <w:rFonts w:ascii="Times New Roman" w:hAnsi="Times New Roman"/>
          <w:sz w:val="28"/>
          <w:szCs w:val="28"/>
        </w:rPr>
        <w:t xml:space="preserve"> nh</w:t>
      </w:r>
      <w:r w:rsidRPr="00F5191E">
        <w:rPr>
          <w:rFonts w:ascii="Times New Roman" w:hAnsi="Times New Roman" w:hint="cs"/>
          <w:sz w:val="28"/>
          <w:szCs w:val="28"/>
        </w:rPr>
        <w:t>ư</w:t>
      </w:r>
      <w:r>
        <w:rPr>
          <w:rFonts w:ascii="Times New Roman" w:hAnsi="Times New Roman"/>
          <w:sz w:val="28"/>
          <w:szCs w:val="28"/>
        </w:rPr>
        <w:t xml:space="preserve"> sau:</w:t>
      </w:r>
    </w:p>
    <w:p w:rsidR="0056422D" w:rsidRDefault="00F5191E" w:rsidP="00815FEA">
      <w:pPr>
        <w:spacing w:line="276" w:lineRule="auto"/>
        <w:ind w:firstLine="720"/>
        <w:jc w:val="both"/>
        <w:rPr>
          <w:rFonts w:ascii="Times New Roman" w:hAnsi="Times New Roman"/>
          <w:sz w:val="28"/>
          <w:szCs w:val="28"/>
        </w:rPr>
      </w:pPr>
      <w:r w:rsidRPr="0007004D">
        <w:rPr>
          <w:rFonts w:ascii="Times New Roman" w:hAnsi="Times New Roman"/>
          <w:sz w:val="28"/>
          <w:szCs w:val="28"/>
        </w:rPr>
        <w:t xml:space="preserve"> + Đối với trái phiếu </w:t>
      </w:r>
      <w:r w:rsidRPr="00E26DF9">
        <w:rPr>
          <w:rFonts w:ascii="Times New Roman" w:hAnsi="Times New Roman"/>
          <w:sz w:val="28"/>
          <w:szCs w:val="28"/>
        </w:rPr>
        <w:t>Chính phủ</w:t>
      </w:r>
      <w:r w:rsidR="00E26DF9" w:rsidRPr="00E26DF9">
        <w:rPr>
          <w:rFonts w:ascii="Times New Roman" w:hAnsi="Times New Roman"/>
          <w:sz w:val="28"/>
          <w:szCs w:val="28"/>
        </w:rPr>
        <w:t>:</w:t>
      </w:r>
      <w:r w:rsidR="00F05BF0">
        <w:rPr>
          <w:rFonts w:ascii="Times New Roman" w:hAnsi="Times New Roman"/>
          <w:sz w:val="28"/>
          <w:szCs w:val="28"/>
        </w:rPr>
        <w:t xml:space="preserve"> </w:t>
      </w:r>
      <w:r w:rsidRPr="0056422D">
        <w:rPr>
          <w:rFonts w:ascii="Times New Roman" w:hAnsi="Times New Roman"/>
          <w:sz w:val="28"/>
          <w:szCs w:val="28"/>
        </w:rPr>
        <w:t xml:space="preserve">là giá </w:t>
      </w:r>
      <w:r w:rsidR="0056422D" w:rsidRPr="00815FEA">
        <w:rPr>
          <w:rFonts w:ascii="Times New Roman" w:hAnsi="Times New Roman"/>
          <w:sz w:val="28"/>
          <w:szCs w:val="28"/>
        </w:rPr>
        <w:t xml:space="preserve">tính toán theo mô hình </w:t>
      </w:r>
      <w:r w:rsidR="00D47406" w:rsidRPr="00815FEA">
        <w:rPr>
          <w:rFonts w:ascii="Times New Roman" w:hAnsi="Times New Roman"/>
          <w:sz w:val="28"/>
          <w:szCs w:val="28"/>
        </w:rPr>
        <w:t>Đường cong Lợi suất Trái phiếu Chính phủ</w:t>
      </w:r>
      <w:r w:rsidR="00F05BF0">
        <w:rPr>
          <w:rFonts w:ascii="Times New Roman" w:hAnsi="Times New Roman"/>
          <w:sz w:val="28"/>
          <w:szCs w:val="28"/>
        </w:rPr>
        <w:t xml:space="preserve"> </w:t>
      </w:r>
      <w:r w:rsidRPr="0056422D">
        <w:rPr>
          <w:rFonts w:ascii="Times New Roman" w:hAnsi="Times New Roman"/>
          <w:sz w:val="28"/>
          <w:szCs w:val="28"/>
        </w:rPr>
        <w:t xml:space="preserve">của Sở Giao dịch chứng khoán Hà Nội tại </w:t>
      </w:r>
      <w:r w:rsidRPr="0007004D">
        <w:rPr>
          <w:rFonts w:ascii="Times New Roman" w:hAnsi="Times New Roman"/>
          <w:sz w:val="28"/>
          <w:szCs w:val="28"/>
        </w:rPr>
        <w:t>ngày giao dịch liền kề tr</w:t>
      </w:r>
      <w:r w:rsidRPr="0007004D">
        <w:rPr>
          <w:rFonts w:ascii="Times New Roman" w:hAnsi="Times New Roman" w:hint="cs"/>
          <w:sz w:val="28"/>
          <w:szCs w:val="28"/>
        </w:rPr>
        <w:t>ư</w:t>
      </w:r>
      <w:r w:rsidRPr="0007004D">
        <w:rPr>
          <w:rFonts w:ascii="Times New Roman" w:hAnsi="Times New Roman"/>
          <w:sz w:val="28"/>
          <w:szCs w:val="28"/>
        </w:rPr>
        <w:t>ớc ngày vay hoặc ngày được yêu cầu bổ sung tài sản thế chấp</w:t>
      </w:r>
      <w:r w:rsidR="004F675B">
        <w:rPr>
          <w:rFonts w:ascii="Times New Roman" w:hAnsi="Times New Roman"/>
          <w:sz w:val="28"/>
          <w:szCs w:val="28"/>
        </w:rPr>
        <w:t>.</w:t>
      </w:r>
    </w:p>
    <w:p w:rsidR="00F5191E" w:rsidRDefault="00F5191E" w:rsidP="00815FEA">
      <w:pPr>
        <w:spacing w:line="276" w:lineRule="auto"/>
        <w:ind w:firstLine="720"/>
        <w:jc w:val="both"/>
        <w:rPr>
          <w:rFonts w:ascii="Times New Roman" w:hAnsi="Times New Roman"/>
          <w:sz w:val="28"/>
          <w:szCs w:val="28"/>
        </w:rPr>
      </w:pPr>
      <w:r w:rsidRPr="0007004D">
        <w:rPr>
          <w:rFonts w:ascii="Times New Roman" w:hAnsi="Times New Roman"/>
          <w:sz w:val="28"/>
          <w:szCs w:val="28"/>
        </w:rPr>
        <w:t xml:space="preserve">+ Đối với </w:t>
      </w:r>
      <w:r w:rsidR="00070C64">
        <w:rPr>
          <w:rFonts w:ascii="Times New Roman" w:hAnsi="Times New Roman"/>
          <w:sz w:val="28"/>
          <w:szCs w:val="28"/>
        </w:rPr>
        <w:t>cổ phiếu, chứng chỉ quỹ đầu tư</w:t>
      </w:r>
      <w:r w:rsidRPr="0007004D">
        <w:rPr>
          <w:rFonts w:ascii="Times New Roman" w:hAnsi="Times New Roman"/>
          <w:sz w:val="28"/>
          <w:szCs w:val="28"/>
        </w:rPr>
        <w:t>: giá đóng cửa tại ngày giao dịch liền kề tr</w:t>
      </w:r>
      <w:r w:rsidRPr="0007004D">
        <w:rPr>
          <w:rFonts w:ascii="Times New Roman" w:hAnsi="Times New Roman" w:hint="cs"/>
          <w:sz w:val="28"/>
          <w:szCs w:val="28"/>
        </w:rPr>
        <w:t>ư</w:t>
      </w:r>
      <w:r w:rsidRPr="0007004D">
        <w:rPr>
          <w:rFonts w:ascii="Times New Roman" w:hAnsi="Times New Roman"/>
          <w:sz w:val="28"/>
          <w:szCs w:val="28"/>
        </w:rPr>
        <w:t>ớc ngày vay hoặc ngày được yêu cầu bổ sung tài sản thế chấp.</w:t>
      </w:r>
    </w:p>
    <w:p w:rsidR="00E26DF9" w:rsidRDefault="00E26DF9"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 Đối với trái phiếu </w:t>
      </w:r>
      <w:r w:rsidRPr="00E26DF9">
        <w:rPr>
          <w:rFonts w:ascii="Times New Roman" w:hAnsi="Times New Roman"/>
          <w:sz w:val="28"/>
          <w:szCs w:val="28"/>
        </w:rPr>
        <w:t xml:space="preserve">công ty: </w:t>
      </w:r>
      <w:r>
        <w:rPr>
          <w:rFonts w:ascii="Times New Roman" w:hAnsi="Times New Roman"/>
          <w:sz w:val="28"/>
          <w:szCs w:val="28"/>
        </w:rPr>
        <w:t xml:space="preserve">giá thực hiện/giá thực hiện bình quân tại </w:t>
      </w:r>
      <w:r w:rsidRPr="0007004D">
        <w:rPr>
          <w:rFonts w:ascii="Times New Roman" w:hAnsi="Times New Roman"/>
          <w:sz w:val="28"/>
          <w:szCs w:val="28"/>
        </w:rPr>
        <w:t>ngày giao dịch liền kề tr</w:t>
      </w:r>
      <w:r w:rsidRPr="0007004D">
        <w:rPr>
          <w:rFonts w:ascii="Times New Roman" w:hAnsi="Times New Roman" w:hint="cs"/>
          <w:sz w:val="28"/>
          <w:szCs w:val="28"/>
        </w:rPr>
        <w:t>ư</w:t>
      </w:r>
      <w:r w:rsidRPr="0007004D">
        <w:rPr>
          <w:rFonts w:ascii="Times New Roman" w:hAnsi="Times New Roman"/>
          <w:sz w:val="28"/>
          <w:szCs w:val="28"/>
        </w:rPr>
        <w:t>ớc</w:t>
      </w:r>
      <w:r>
        <w:rPr>
          <w:rFonts w:ascii="Times New Roman" w:hAnsi="Times New Roman"/>
          <w:sz w:val="28"/>
          <w:szCs w:val="28"/>
        </w:rPr>
        <w:t>/ngày giao dịch gần nhất</w:t>
      </w:r>
      <w:r w:rsidRPr="0007004D">
        <w:rPr>
          <w:rFonts w:ascii="Times New Roman" w:hAnsi="Times New Roman"/>
          <w:sz w:val="28"/>
          <w:szCs w:val="28"/>
        </w:rPr>
        <w:t xml:space="preserve"> ngày vay hoặc ngày được yêu cầu bổ sung tài sản thế chấp.</w:t>
      </w:r>
    </w:p>
    <w:p w:rsidR="00320542" w:rsidRPr="006A246F" w:rsidRDefault="00660536" w:rsidP="00815FEA">
      <w:pPr>
        <w:spacing w:line="276" w:lineRule="auto"/>
        <w:ind w:firstLine="720"/>
        <w:jc w:val="both"/>
        <w:rPr>
          <w:rFonts w:ascii="Times New Roman" w:hAnsi="Times New Roman"/>
          <w:sz w:val="28"/>
          <w:szCs w:val="28"/>
        </w:rPr>
      </w:pPr>
      <w:r>
        <w:rPr>
          <w:rFonts w:ascii="Times New Roman" w:hAnsi="Times New Roman"/>
          <w:sz w:val="28"/>
          <w:szCs w:val="28"/>
        </w:rPr>
        <w:t>2.</w:t>
      </w:r>
      <w:r w:rsidR="00320542">
        <w:rPr>
          <w:rFonts w:ascii="Times New Roman" w:hAnsi="Times New Roman"/>
          <w:sz w:val="28"/>
          <w:szCs w:val="28"/>
        </w:rPr>
        <w:t xml:space="preserve"> Giá trị </w:t>
      </w:r>
      <w:r w:rsidR="002C63A7">
        <w:rPr>
          <w:rFonts w:ascii="Times New Roman" w:hAnsi="Times New Roman"/>
          <w:sz w:val="28"/>
          <w:szCs w:val="28"/>
        </w:rPr>
        <w:t>chứng khoán cho</w:t>
      </w:r>
      <w:r w:rsidR="00320542">
        <w:rPr>
          <w:rFonts w:ascii="Times New Roman" w:hAnsi="Times New Roman"/>
          <w:sz w:val="28"/>
          <w:szCs w:val="28"/>
        </w:rPr>
        <w:t xml:space="preserve"> vay được định </w:t>
      </w:r>
      <w:r w:rsidR="00514507">
        <w:rPr>
          <w:rFonts w:ascii="Times New Roman" w:hAnsi="Times New Roman"/>
          <w:sz w:val="28"/>
          <w:szCs w:val="28"/>
        </w:rPr>
        <w:t xml:space="preserve">giá </w:t>
      </w:r>
      <w:r w:rsidR="00320542">
        <w:rPr>
          <w:rFonts w:ascii="Times New Roman" w:hAnsi="Times New Roman"/>
          <w:sz w:val="28"/>
          <w:szCs w:val="28"/>
        </w:rPr>
        <w:t xml:space="preserve">lại </w:t>
      </w:r>
      <w:r w:rsidR="00A505EB" w:rsidRPr="00E56DC5">
        <w:rPr>
          <w:rFonts w:ascii="Times New Roman" w:hAnsi="Times New Roman"/>
          <w:sz w:val="28"/>
          <w:szCs w:val="28"/>
        </w:rPr>
        <w:t xml:space="preserve">vào 16h00 </w:t>
      </w:r>
      <w:r w:rsidR="00320542">
        <w:rPr>
          <w:rFonts w:ascii="Times New Roman" w:hAnsi="Times New Roman"/>
          <w:sz w:val="28"/>
          <w:szCs w:val="28"/>
        </w:rPr>
        <w:t xml:space="preserve">hàng ngày theo công thức trên để làm cơ sở xác định mức tài sản thế chấp tương ứng </w:t>
      </w:r>
      <w:r w:rsidR="00497C41">
        <w:rPr>
          <w:rFonts w:ascii="Times New Roman" w:hAnsi="Times New Roman"/>
          <w:sz w:val="28"/>
          <w:szCs w:val="28"/>
        </w:rPr>
        <w:t xml:space="preserve">theo quy định </w:t>
      </w:r>
      <w:r w:rsidR="00320542">
        <w:rPr>
          <w:rFonts w:ascii="Times New Roman" w:hAnsi="Times New Roman"/>
          <w:sz w:val="28"/>
          <w:szCs w:val="28"/>
        </w:rPr>
        <w:t xml:space="preserve">tại </w:t>
      </w:r>
      <w:r w:rsidR="00406C22">
        <w:rPr>
          <w:rFonts w:ascii="Times New Roman" w:hAnsi="Times New Roman"/>
          <w:sz w:val="28"/>
          <w:szCs w:val="28"/>
        </w:rPr>
        <w:t>Khoản 3 Điều 10 Quy chế này.</w:t>
      </w:r>
    </w:p>
    <w:p w:rsidR="00A64D87" w:rsidRPr="00A64D87" w:rsidRDefault="00514507" w:rsidP="00815FEA">
      <w:pPr>
        <w:pStyle w:val="ListParagraph"/>
        <w:tabs>
          <w:tab w:val="left" w:pos="709"/>
        </w:tabs>
        <w:spacing w:line="276" w:lineRule="auto"/>
        <w:ind w:left="0" w:firstLine="720"/>
        <w:jc w:val="both"/>
        <w:rPr>
          <w:rFonts w:ascii="Times New Roman" w:hAnsi="Times New Roman"/>
          <w:sz w:val="28"/>
          <w:szCs w:val="28"/>
          <w:lang w:val="en-GB"/>
        </w:rPr>
      </w:pPr>
      <w:bookmarkStart w:id="0" w:name="_Toc351127986"/>
      <w:bookmarkStart w:id="1" w:name="_Toc351620632"/>
      <w:r w:rsidRPr="00A64D87">
        <w:rPr>
          <w:rFonts w:ascii="Times New Roman" w:hAnsi="Times New Roman"/>
          <w:sz w:val="28"/>
          <w:szCs w:val="28"/>
        </w:rPr>
        <w:t>3</w:t>
      </w:r>
      <w:r w:rsidR="00320542" w:rsidRPr="00A64D87">
        <w:rPr>
          <w:rFonts w:ascii="Times New Roman" w:hAnsi="Times New Roman"/>
          <w:sz w:val="28"/>
          <w:szCs w:val="28"/>
        </w:rPr>
        <w:t>.</w:t>
      </w:r>
      <w:bookmarkEnd w:id="0"/>
      <w:bookmarkEnd w:id="1"/>
      <w:r w:rsidR="00F05BF0">
        <w:rPr>
          <w:rFonts w:ascii="Times New Roman" w:hAnsi="Times New Roman"/>
          <w:sz w:val="28"/>
          <w:szCs w:val="28"/>
        </w:rPr>
        <w:t xml:space="preserve"> </w:t>
      </w:r>
      <w:r w:rsidR="00320542" w:rsidRPr="00A64D87">
        <w:rPr>
          <w:rFonts w:ascii="Times New Roman" w:hAnsi="Times New Roman"/>
          <w:sz w:val="28"/>
          <w:szCs w:val="28"/>
        </w:rPr>
        <w:t xml:space="preserve">Lãi suất cho vay được xác định theo thỏa thuận giữa </w:t>
      </w:r>
      <w:r w:rsidR="00C0357B">
        <w:rPr>
          <w:rFonts w:ascii="Times New Roman" w:hAnsi="Times New Roman"/>
          <w:sz w:val="28"/>
          <w:szCs w:val="28"/>
        </w:rPr>
        <w:t>bên</w:t>
      </w:r>
      <w:r w:rsidR="00320542" w:rsidRPr="00A64D87">
        <w:rPr>
          <w:rFonts w:ascii="Times New Roman" w:hAnsi="Times New Roman"/>
          <w:sz w:val="28"/>
          <w:szCs w:val="28"/>
        </w:rPr>
        <w:t xml:space="preserve"> vay và </w:t>
      </w:r>
      <w:r w:rsidR="00C0357B">
        <w:rPr>
          <w:rFonts w:ascii="Times New Roman" w:hAnsi="Times New Roman"/>
          <w:sz w:val="28"/>
          <w:szCs w:val="28"/>
        </w:rPr>
        <w:t>bên</w:t>
      </w:r>
      <w:r w:rsidR="00320542" w:rsidRPr="00A64D87">
        <w:rPr>
          <w:rFonts w:ascii="Times New Roman" w:hAnsi="Times New Roman"/>
          <w:sz w:val="28"/>
          <w:szCs w:val="28"/>
        </w:rPr>
        <w:t xml:space="preserve"> cho vay nhưng không </w:t>
      </w:r>
      <w:r w:rsidR="00124E83" w:rsidRPr="00124E83">
        <w:rPr>
          <w:rFonts w:ascii="Times New Roman" w:hAnsi="Times New Roman"/>
          <w:sz w:val="28"/>
          <w:szCs w:val="28"/>
        </w:rPr>
        <w:t>đ</w:t>
      </w:r>
      <w:r w:rsidR="00124E83">
        <w:rPr>
          <w:rFonts w:ascii="Times New Roman" w:hAnsi="Times New Roman" w:hint="cs"/>
          <w:sz w:val="28"/>
          <w:szCs w:val="28"/>
        </w:rPr>
        <w:t>ư</w:t>
      </w:r>
      <w:r w:rsidR="00124E83" w:rsidRPr="00124E83">
        <w:rPr>
          <w:rFonts w:ascii="Times New Roman" w:hAnsi="Times New Roman"/>
          <w:sz w:val="28"/>
          <w:szCs w:val="28"/>
        </w:rPr>
        <w:t>ợc</w:t>
      </w:r>
      <w:r w:rsidR="00851EB2">
        <w:rPr>
          <w:rFonts w:ascii="Times New Roman" w:hAnsi="Times New Roman"/>
          <w:sz w:val="28"/>
          <w:szCs w:val="28"/>
        </w:rPr>
        <w:t xml:space="preserve"> </w:t>
      </w:r>
      <w:r w:rsidR="00320542" w:rsidRPr="00A64D87">
        <w:rPr>
          <w:rFonts w:ascii="Times New Roman" w:hAnsi="Times New Roman"/>
          <w:sz w:val="28"/>
          <w:szCs w:val="28"/>
        </w:rPr>
        <w:t xml:space="preserve">vượt quá </w:t>
      </w:r>
      <w:r w:rsidR="00A11F55">
        <w:rPr>
          <w:rFonts w:ascii="Times New Roman" w:hAnsi="Times New Roman"/>
          <w:sz w:val="28"/>
          <w:szCs w:val="28"/>
          <w:lang w:val="en-GB"/>
        </w:rPr>
        <w:t>20</w:t>
      </w:r>
      <w:r w:rsidR="00A64D87" w:rsidRPr="00A64D87">
        <w:rPr>
          <w:rFonts w:ascii="Times New Roman" w:hAnsi="Times New Roman"/>
          <w:sz w:val="28"/>
          <w:szCs w:val="28"/>
          <w:lang w:val="en-GB"/>
        </w:rPr>
        <w:t>%</w:t>
      </w:r>
      <w:r w:rsidR="00A11F55">
        <w:rPr>
          <w:rFonts w:ascii="Times New Roman" w:hAnsi="Times New Roman"/>
          <w:sz w:val="28"/>
          <w:szCs w:val="28"/>
          <w:lang w:val="en-GB"/>
        </w:rPr>
        <w:t xml:space="preserve">/năm </w:t>
      </w:r>
      <w:r w:rsidR="00A64D87" w:rsidRPr="00A64D87">
        <w:rPr>
          <w:rFonts w:ascii="Times New Roman" w:hAnsi="Times New Roman"/>
          <w:sz w:val="28"/>
          <w:szCs w:val="28"/>
          <w:lang w:val="en-GB"/>
        </w:rPr>
        <w:t>.</w:t>
      </w:r>
    </w:p>
    <w:p w:rsidR="00F95D92" w:rsidRDefault="00514507" w:rsidP="00815FEA">
      <w:pPr>
        <w:spacing w:line="276" w:lineRule="auto"/>
        <w:ind w:firstLine="720"/>
        <w:jc w:val="both"/>
        <w:rPr>
          <w:rFonts w:ascii="Times New Roman" w:hAnsi="Times New Roman"/>
          <w:sz w:val="28"/>
          <w:szCs w:val="28"/>
        </w:rPr>
      </w:pPr>
      <w:r>
        <w:rPr>
          <w:rFonts w:ascii="Times New Roman" w:hAnsi="Times New Roman"/>
          <w:sz w:val="28"/>
          <w:szCs w:val="28"/>
        </w:rPr>
        <w:t>4.</w:t>
      </w:r>
      <w:r w:rsidR="00320542" w:rsidRPr="00320542">
        <w:rPr>
          <w:rFonts w:ascii="Times New Roman" w:hAnsi="Times New Roman"/>
          <w:sz w:val="28"/>
          <w:szCs w:val="28"/>
        </w:rPr>
        <w:t xml:space="preserve"> Lãi khoản vay</w:t>
      </w:r>
      <w:r w:rsidR="00F95D92">
        <w:rPr>
          <w:rFonts w:ascii="Times New Roman" w:hAnsi="Times New Roman"/>
          <w:sz w:val="28"/>
          <w:szCs w:val="28"/>
        </w:rPr>
        <w:t xml:space="preserve"> được xác định như sau</w:t>
      </w:r>
      <w:r w:rsidR="00417D9E">
        <w:rPr>
          <w:rFonts w:ascii="Times New Roman" w:hAnsi="Times New Roman"/>
          <w:sz w:val="28"/>
          <w:szCs w:val="28"/>
        </w:rPr>
        <w:t>:</w:t>
      </w:r>
    </w:p>
    <w:p w:rsidR="00417D9E" w:rsidRPr="00417D9E" w:rsidRDefault="00417D9E" w:rsidP="00815FEA">
      <w:pPr>
        <w:spacing w:line="276" w:lineRule="auto"/>
        <w:jc w:val="center"/>
        <w:rPr>
          <w:rFonts w:ascii="Times New Roman" w:eastAsia="Times New Roman" w:hAnsi="Times New Roman"/>
          <w:b/>
          <w:sz w:val="32"/>
          <w:szCs w:val="32"/>
        </w:rPr>
      </w:pPr>
      <w:r w:rsidRPr="00417D9E">
        <w:rPr>
          <w:rFonts w:ascii="Times New Roman" w:hAnsi="Times New Roman"/>
          <w:b/>
          <w:sz w:val="28"/>
          <w:szCs w:val="28"/>
        </w:rPr>
        <w:t>L</w:t>
      </w:r>
      <w:r w:rsidRPr="00417D9E">
        <w:rPr>
          <w:rFonts w:ascii="Times New Roman" w:hAnsi="Times New Roman"/>
          <w:b/>
          <w:sz w:val="32"/>
          <w:szCs w:val="32"/>
        </w:rPr>
        <w:t xml:space="preserve">= </w:t>
      </w:r>
      <m:oMath>
        <m:nary>
          <m:naryPr>
            <m:chr m:val="∑"/>
            <m:limLoc m:val="undOvr"/>
            <m:ctrlPr>
              <w:rPr>
                <w:rFonts w:ascii="Cambria Math" w:hAnsi="Cambria Math"/>
                <w:b/>
                <w:i/>
                <w:sz w:val="32"/>
                <w:szCs w:val="32"/>
              </w:rPr>
            </m:ctrlPr>
          </m:naryPr>
          <m:sub>
            <m:r>
              <m:rPr>
                <m:sty m:val="bi"/>
              </m:rPr>
              <w:rPr>
                <w:rFonts w:ascii="Cambria Math" w:hAnsi="Cambria Math"/>
                <w:sz w:val="32"/>
                <w:szCs w:val="32"/>
              </w:rPr>
              <m:t>d=1</m:t>
            </m:r>
          </m:sub>
          <m:sup>
            <m:r>
              <m:rPr>
                <m:sty m:val="bi"/>
              </m:rPr>
              <w:rPr>
                <w:rFonts w:ascii="Cambria Math" w:hAnsi="Cambria Math"/>
                <w:sz w:val="32"/>
                <w:szCs w:val="32"/>
              </w:rPr>
              <m:t>n</m:t>
            </m:r>
          </m:sup>
          <m:e>
            <m:sSub>
              <m:sSubPr>
                <m:ctrlPr>
                  <w:rPr>
                    <w:rFonts w:ascii="Cambria Math" w:hAnsi="Cambria Math"/>
                    <w:b/>
                    <w:i/>
                    <w:sz w:val="32"/>
                    <w:szCs w:val="32"/>
                  </w:rPr>
                </m:ctrlPr>
              </m:sSubPr>
              <m:e>
                <m:r>
                  <m:rPr>
                    <m:sty m:val="bi"/>
                  </m:rPr>
                  <w:rPr>
                    <w:rFonts w:ascii="Cambria Math" w:hAnsi="Cambria Math"/>
                    <w:sz w:val="32"/>
                    <w:szCs w:val="32"/>
                  </w:rPr>
                  <m:t>V</m:t>
                </m:r>
              </m:e>
              <m:sub>
                <m:r>
                  <m:rPr>
                    <m:sty m:val="bi"/>
                  </m:rPr>
                  <w:rPr>
                    <w:rFonts w:ascii="Cambria Math" w:hAnsi="Cambria Math"/>
                    <w:sz w:val="32"/>
                    <w:szCs w:val="32"/>
                  </w:rPr>
                  <m:t>d</m:t>
                </m:r>
              </m:sub>
            </m:sSub>
          </m:e>
        </m:nary>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I</m:t>
            </m:r>
          </m:num>
          <m:den>
            <m:r>
              <m:rPr>
                <m:sty m:val="bi"/>
              </m:rPr>
              <w:rPr>
                <w:rFonts w:ascii="Cambria Math" w:hAnsi="Cambria Math"/>
                <w:sz w:val="32"/>
                <w:szCs w:val="32"/>
              </w:rPr>
              <m:t>360</m:t>
            </m:r>
          </m:den>
        </m:f>
      </m:oMath>
    </w:p>
    <w:p w:rsidR="00417D9E" w:rsidRDefault="00417D9E" w:rsidP="00815FEA">
      <w:pPr>
        <w:pStyle w:val="ListParagraph"/>
        <w:tabs>
          <w:tab w:val="left" w:pos="900"/>
        </w:tabs>
        <w:autoSpaceDE w:val="0"/>
        <w:autoSpaceDN w:val="0"/>
        <w:adjustRightInd w:val="0"/>
        <w:spacing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Trong đó: </w:t>
      </w:r>
    </w:p>
    <w:p w:rsidR="007B4FDC" w:rsidRPr="007B4FDC" w:rsidRDefault="00417D9E" w:rsidP="00815FEA">
      <w:pPr>
        <w:spacing w:line="276" w:lineRule="auto"/>
        <w:ind w:firstLine="709"/>
        <w:rPr>
          <w:rFonts w:ascii="Times New Roman" w:hAnsi="Times New Roman"/>
          <w:sz w:val="28"/>
          <w:szCs w:val="28"/>
        </w:rPr>
      </w:pPr>
      <w:r w:rsidRPr="00417D9E">
        <w:rPr>
          <w:rFonts w:ascii="Times New Roman" w:hAnsi="Times New Roman"/>
          <w:b/>
          <w:sz w:val="28"/>
          <w:szCs w:val="28"/>
        </w:rPr>
        <w:t>L</w:t>
      </w:r>
      <w:r>
        <w:rPr>
          <w:rFonts w:ascii="Times New Roman" w:hAnsi="Times New Roman"/>
          <w:b/>
          <w:sz w:val="28"/>
          <w:szCs w:val="28"/>
        </w:rPr>
        <w:t>:</w:t>
      </w:r>
      <w:r w:rsidRPr="00417D9E">
        <w:rPr>
          <w:rFonts w:ascii="Times New Roman" w:hAnsi="Times New Roman"/>
          <w:sz w:val="28"/>
          <w:szCs w:val="28"/>
        </w:rPr>
        <w:t>là</w:t>
      </w:r>
      <w:r w:rsidR="00F05BF0">
        <w:rPr>
          <w:rFonts w:ascii="Times New Roman" w:hAnsi="Times New Roman"/>
          <w:sz w:val="28"/>
          <w:szCs w:val="28"/>
        </w:rPr>
        <w:t xml:space="preserve"> </w:t>
      </w:r>
      <w:r w:rsidRPr="00417D9E">
        <w:rPr>
          <w:rFonts w:ascii="Times New Roman" w:hAnsi="Times New Roman"/>
          <w:sz w:val="28"/>
          <w:szCs w:val="28"/>
        </w:rPr>
        <w:t>lãi</w:t>
      </w:r>
      <w:r w:rsidR="00F05BF0">
        <w:rPr>
          <w:rFonts w:ascii="Times New Roman" w:hAnsi="Times New Roman"/>
          <w:sz w:val="28"/>
          <w:szCs w:val="28"/>
        </w:rPr>
        <w:t xml:space="preserve"> </w:t>
      </w:r>
      <w:r w:rsidRPr="00417D9E">
        <w:rPr>
          <w:rFonts w:ascii="Times New Roman" w:hAnsi="Times New Roman"/>
          <w:sz w:val="28"/>
          <w:szCs w:val="28"/>
        </w:rPr>
        <w:t>khoản</w:t>
      </w:r>
      <w:r w:rsidR="00F05BF0">
        <w:rPr>
          <w:rFonts w:ascii="Times New Roman" w:hAnsi="Times New Roman"/>
          <w:sz w:val="28"/>
          <w:szCs w:val="28"/>
        </w:rPr>
        <w:t xml:space="preserve"> </w:t>
      </w:r>
      <w:r w:rsidRPr="00417D9E">
        <w:rPr>
          <w:rFonts w:ascii="Times New Roman" w:hAnsi="Times New Roman"/>
          <w:sz w:val="28"/>
          <w:szCs w:val="28"/>
        </w:rPr>
        <w:t>vay</w:t>
      </w:r>
    </w:p>
    <w:p w:rsidR="00417D9E" w:rsidRPr="007B4FDC" w:rsidRDefault="00240430" w:rsidP="00815FEA">
      <w:pPr>
        <w:spacing w:line="276" w:lineRule="auto"/>
        <w:ind w:firstLine="709"/>
        <w:rPr>
          <w:rFonts w:ascii="Times New Roman" w:eastAsia="Times New Roman" w:hAnsi="Times New Roman"/>
          <w:sz w:val="24"/>
          <w:szCs w:val="24"/>
        </w:rPr>
      </w:pPr>
      <m:oMathPara>
        <m:oMathParaPr>
          <m:jc m:val="left"/>
        </m:oMathParaPr>
        <m:oMath>
          <m:d>
            <m:dPr>
              <m:ctrlPr>
                <w:rPr>
                  <w:rFonts w:ascii="Cambria Math" w:hAnsi="Times New Roman"/>
                  <w:b/>
                  <w:sz w:val="28"/>
                  <w:szCs w:val="28"/>
                </w:rPr>
              </m:ctrlPr>
            </m:dPr>
            <m:e>
              <m:r>
                <m:rPr>
                  <m:sty m:val="b"/>
                </m:rPr>
                <w:rPr>
                  <w:rFonts w:ascii="Cambria Math" w:hAnsi="Cambria Math"/>
                  <w:sz w:val="28"/>
                  <w:szCs w:val="28"/>
                </w:rPr>
                <m:t>1</m:t>
              </m:r>
              <m:r>
                <m:rPr>
                  <m:sty m:val="b"/>
                </m:rPr>
                <w:rPr>
                  <w:rFonts w:ascii="Cambria Math" w:hAnsi="Times New Roman"/>
                  <w:sz w:val="28"/>
                  <w:szCs w:val="28"/>
                </w:rPr>
                <m:t>,</m:t>
              </m:r>
              <m:r>
                <m:rPr>
                  <m:sty m:val="b"/>
                </m:rPr>
                <w:rPr>
                  <w:rFonts w:ascii="Cambria Math" w:hAnsi="Cambria Math"/>
                  <w:sz w:val="28"/>
                  <w:szCs w:val="28"/>
                </w:rPr>
                <m:t>n</m:t>
              </m:r>
            </m:e>
          </m:d>
          <m:r>
            <m:rPr>
              <m:sty m:val="p"/>
            </m:rPr>
            <w:rPr>
              <w:rFonts w:ascii="Cambria Math" w:hAnsi="Times New Roman"/>
              <w:sz w:val="28"/>
              <w:szCs w:val="28"/>
            </w:rPr>
            <m:t>:  l</m:t>
          </m:r>
          <m:r>
            <m:rPr>
              <m:sty m:val="p"/>
            </m:rPr>
            <w:rPr>
              <w:rFonts w:ascii="Cambria Math" w:hAnsi="Times New Roman"/>
              <w:sz w:val="28"/>
              <w:szCs w:val="28"/>
            </w:rPr>
            <m:t>à</m:t>
          </m:r>
          <m:r>
            <m:rPr>
              <m:sty m:val="p"/>
            </m:rPr>
            <w:rPr>
              <w:rFonts w:ascii="Cambria Math" w:hAnsi="Times New Roman"/>
              <w:sz w:val="28"/>
              <w:szCs w:val="28"/>
            </w:rPr>
            <m:t xml:space="preserve"> kho</m:t>
          </m:r>
          <m:r>
            <m:rPr>
              <m:sty m:val="p"/>
            </m:rPr>
            <w:rPr>
              <w:rFonts w:ascii="Times New Roman" w:hAnsi="Times New Roman"/>
              <w:sz w:val="28"/>
              <w:szCs w:val="28"/>
            </w:rPr>
            <m:t>ả</m:t>
          </m:r>
          <m:r>
            <m:rPr>
              <m:sty m:val="p"/>
            </m:rPr>
            <w:rPr>
              <w:rFonts w:ascii="Cambria Math" w:hAnsi="Times New Roman"/>
              <w:sz w:val="28"/>
              <w:szCs w:val="28"/>
            </w:rPr>
            <m:t>ng ng</m:t>
          </m:r>
          <m:r>
            <m:rPr>
              <m:sty m:val="p"/>
            </m:rPr>
            <w:rPr>
              <w:rFonts w:ascii="Cambria Math" w:hAnsi="Times New Roman"/>
              <w:sz w:val="28"/>
              <w:szCs w:val="28"/>
            </w:rPr>
            <m:t>à</m:t>
          </m:r>
          <m:r>
            <m:rPr>
              <m:sty m:val="p"/>
            </m:rPr>
            <w:rPr>
              <w:rFonts w:ascii="Cambria Math" w:hAnsi="Times New Roman"/>
              <w:sz w:val="28"/>
              <w:szCs w:val="28"/>
            </w:rPr>
            <m:t>y t</m:t>
          </m:r>
          <m:r>
            <m:rPr>
              <m:sty m:val="p"/>
            </m:rPr>
            <w:rPr>
              <w:rFonts w:ascii="Cambria Math" w:hAnsi="Times New Roman"/>
              <w:sz w:val="28"/>
              <w:szCs w:val="28"/>
            </w:rPr>
            <m:t>í</m:t>
          </m:r>
          <m:r>
            <m:rPr>
              <m:sty m:val="p"/>
            </m:rPr>
            <w:rPr>
              <w:rFonts w:ascii="Cambria Math" w:hAnsi="Times New Roman"/>
              <w:sz w:val="28"/>
              <w:szCs w:val="28"/>
            </w:rPr>
            <m:t>nh t</m:t>
          </m:r>
          <m:r>
            <m:rPr>
              <m:sty m:val="p"/>
            </m:rPr>
            <w:rPr>
              <w:rFonts w:ascii="Times New Roman" w:hAnsi="Times New Roman"/>
              <w:sz w:val="28"/>
              <w:szCs w:val="28"/>
            </w:rPr>
            <m:t>ừ</m:t>
          </m:r>
          <m:r>
            <m:rPr>
              <m:sty m:val="p"/>
            </m:rPr>
            <w:rPr>
              <w:rFonts w:ascii="Cambria Math" w:hAnsi="Times New Roman"/>
              <w:sz w:val="28"/>
              <w:szCs w:val="28"/>
            </w:rPr>
            <m:t xml:space="preserve"> ng</m:t>
          </m:r>
          <m:r>
            <m:rPr>
              <m:sty m:val="p"/>
            </m:rPr>
            <w:rPr>
              <w:rFonts w:ascii="Cambria Math" w:hAnsi="Times New Roman"/>
              <w:sz w:val="28"/>
              <w:szCs w:val="28"/>
            </w:rPr>
            <m:t>à</m:t>
          </m:r>
          <m:r>
            <m:rPr>
              <m:sty m:val="p"/>
            </m:rPr>
            <w:rPr>
              <w:rFonts w:ascii="Cambria Math" w:hAnsi="Times New Roman"/>
              <w:sz w:val="28"/>
              <w:szCs w:val="28"/>
            </w:rPr>
            <m:t>y x</m:t>
          </m:r>
          <m:r>
            <m:rPr>
              <m:sty m:val="p"/>
            </m:rPr>
            <w:rPr>
              <w:rFonts w:ascii="Cambria Math" w:hAnsi="Times New Roman"/>
              <w:sz w:val="28"/>
              <w:szCs w:val="28"/>
            </w:rPr>
            <m:t>á</m:t>
          </m:r>
          <m:r>
            <m:rPr>
              <m:sty m:val="p"/>
            </m:rPr>
            <w:rPr>
              <w:rFonts w:ascii="Cambria Math" w:hAnsi="Times New Roman"/>
              <w:sz w:val="28"/>
              <w:szCs w:val="28"/>
            </w:rPr>
            <m:t>c l</m:t>
          </m:r>
          <m:r>
            <m:rPr>
              <m:sty m:val="p"/>
            </m:rPr>
            <w:rPr>
              <w:rFonts w:ascii="Times New Roman" w:hAnsi="Times New Roman"/>
              <w:sz w:val="28"/>
              <w:szCs w:val="28"/>
            </w:rPr>
            <m:t>ậ</m:t>
          </m:r>
          <m:r>
            <m:rPr>
              <m:sty m:val="p"/>
            </m:rPr>
            <w:rPr>
              <w:rFonts w:ascii="Cambria Math" w:hAnsi="Times New Roman"/>
              <w:sz w:val="28"/>
              <w:szCs w:val="28"/>
            </w:rPr>
            <m:t>p kho</m:t>
          </m:r>
          <m:r>
            <m:rPr>
              <m:sty m:val="p"/>
            </m:rPr>
            <w:rPr>
              <w:rFonts w:ascii="Times New Roman" w:hAnsi="Times New Roman"/>
              <w:sz w:val="28"/>
              <w:szCs w:val="28"/>
            </w:rPr>
            <m:t>ả</m:t>
          </m:r>
          <m:r>
            <m:rPr>
              <m:sty m:val="p"/>
            </m:rPr>
            <w:rPr>
              <w:rFonts w:ascii="Cambria Math" w:hAnsi="Times New Roman"/>
              <w:sz w:val="28"/>
              <w:szCs w:val="28"/>
            </w:rPr>
            <m:t xml:space="preserve">n vay </m:t>
          </m:r>
          <m:r>
            <m:rPr>
              <m:sty m:val="p"/>
            </m:rPr>
            <w:rPr>
              <w:rFonts w:ascii="Cambria Math" w:hAnsi="Times New Roman"/>
              <w:sz w:val="28"/>
              <w:szCs w:val="28"/>
            </w:rPr>
            <m:t>đ</m:t>
          </m:r>
          <m:r>
            <m:rPr>
              <m:sty m:val="p"/>
            </m:rPr>
            <w:rPr>
              <w:rFonts w:ascii="Times New Roman" w:hAnsi="Times New Roman"/>
              <w:sz w:val="28"/>
              <w:szCs w:val="28"/>
            </w:rPr>
            <m:t>ế</m:t>
          </m:r>
          <m:r>
            <m:rPr>
              <m:sty m:val="p"/>
            </m:rPr>
            <w:rPr>
              <w:rFonts w:ascii="Cambria Math" w:hAnsi="Times New Roman"/>
              <w:sz w:val="28"/>
              <w:szCs w:val="28"/>
            </w:rPr>
            <m:t>n ng</m:t>
          </m:r>
          <m:r>
            <m:rPr>
              <m:sty m:val="p"/>
            </m:rPr>
            <w:rPr>
              <w:rFonts w:ascii="Cambria Math" w:hAnsi="Times New Roman"/>
              <w:sz w:val="28"/>
              <w:szCs w:val="28"/>
            </w:rPr>
            <m:t>à</m:t>
          </m:r>
          <m:r>
            <m:rPr>
              <m:sty m:val="p"/>
            </m:rPr>
            <w:rPr>
              <w:rFonts w:ascii="Cambria Math" w:hAnsi="Times New Roman"/>
              <w:sz w:val="28"/>
              <w:szCs w:val="28"/>
            </w:rPr>
            <m:t>y k</m:t>
          </m:r>
          <m:r>
            <m:rPr>
              <m:sty m:val="p"/>
            </m:rPr>
            <w:rPr>
              <w:rFonts w:ascii="Times New Roman" w:hAnsi="Times New Roman"/>
              <w:sz w:val="28"/>
              <w:szCs w:val="28"/>
            </w:rPr>
            <m:t>ế</m:t>
          </m:r>
          <m:r>
            <m:rPr>
              <m:sty m:val="p"/>
            </m:rPr>
            <w:rPr>
              <w:rFonts w:ascii="Cambria Math" w:hAnsi="Times New Roman"/>
              <w:sz w:val="28"/>
              <w:szCs w:val="28"/>
            </w:rPr>
            <m:t>t th</m:t>
          </m:r>
          <m:r>
            <m:rPr>
              <m:sty m:val="p"/>
            </m:rPr>
            <w:rPr>
              <w:rFonts w:ascii="Cambria Math" w:hAnsi="Times New Roman"/>
              <w:sz w:val="28"/>
              <w:szCs w:val="28"/>
            </w:rPr>
            <m:t>ú</m:t>
          </m:r>
          <m:r>
            <m:rPr>
              <m:sty m:val="p"/>
            </m:rPr>
            <w:rPr>
              <w:rFonts w:ascii="Cambria Math" w:hAnsi="Times New Roman"/>
              <w:sz w:val="28"/>
              <w:szCs w:val="28"/>
            </w:rPr>
            <m:t>c/</m:t>
          </m:r>
          <m:r>
            <m:rPr>
              <m:sty m:val="p"/>
            </m:rPr>
            <w:rPr>
              <w:rFonts w:ascii="Cambria Math" w:hAnsi="Times New Roman"/>
              <w:sz w:val="28"/>
              <w:szCs w:val="28"/>
            </w:rPr>
            <m:t>đ</m:t>
          </m:r>
          <m:r>
            <m:rPr>
              <m:sty m:val="p"/>
            </m:rPr>
            <w:rPr>
              <w:rFonts w:ascii="Times New Roman" w:hAnsi="Times New Roman"/>
              <w:sz w:val="28"/>
              <w:szCs w:val="28"/>
            </w:rPr>
            <m:t>ế</m:t>
          </m:r>
          <m:r>
            <m:rPr>
              <m:sty m:val="p"/>
            </m:rPr>
            <w:rPr>
              <w:rFonts w:ascii="Cambria Math" w:hAnsi="Times New Roman"/>
              <w:sz w:val="28"/>
              <w:szCs w:val="28"/>
            </w:rPr>
            <m:t>n h</m:t>
          </m:r>
          <m:r>
            <m:rPr>
              <m:sty m:val="p"/>
            </m:rPr>
            <w:rPr>
              <w:rFonts w:ascii="Times New Roman" w:hAnsi="Times New Roman"/>
              <w:sz w:val="28"/>
              <w:szCs w:val="28"/>
            </w:rPr>
            <m:t>ạ</m:t>
          </m:r>
          <m:r>
            <m:rPr>
              <m:sty m:val="p"/>
            </m:rPr>
            <w:rPr>
              <w:rFonts w:ascii="Cambria Math" w:hAnsi="Times New Roman"/>
              <w:sz w:val="28"/>
              <w:szCs w:val="28"/>
            </w:rPr>
            <m:t>n kho</m:t>
          </m:r>
          <m:r>
            <m:rPr>
              <m:sty m:val="p"/>
            </m:rPr>
            <w:rPr>
              <w:rFonts w:ascii="Times New Roman" w:hAnsi="Times New Roman"/>
              <w:sz w:val="28"/>
              <w:szCs w:val="28"/>
            </w:rPr>
            <m:t>ả</m:t>
          </m:r>
          <m:r>
            <m:rPr>
              <m:sty m:val="p"/>
            </m:rPr>
            <w:rPr>
              <w:rFonts w:ascii="Cambria Math" w:hAnsi="Times New Roman"/>
              <w:sz w:val="28"/>
              <w:szCs w:val="28"/>
            </w:rPr>
            <m:t>n vay</m:t>
          </m:r>
        </m:oMath>
      </m:oMathPara>
    </w:p>
    <w:p w:rsidR="00417D9E" w:rsidRPr="007B4FDC" w:rsidRDefault="00240430" w:rsidP="00815FEA">
      <w:pPr>
        <w:spacing w:line="276" w:lineRule="auto"/>
        <w:ind w:firstLine="709"/>
        <w:rPr>
          <w:rFonts w:ascii="Times New Roman" w:eastAsia="Times New Roman" w:hAnsi="Times New Roman"/>
          <w:sz w:val="24"/>
          <w:szCs w:val="24"/>
        </w:rPr>
      </w:pPr>
      <m:oMathPara>
        <m:oMathParaPr>
          <m:jc m:val="left"/>
        </m:oMathParaPr>
        <m:oMath>
          <m:sSub>
            <m:sSubPr>
              <m:ctrlPr>
                <w:rPr>
                  <w:rFonts w:ascii="Cambria Math" w:hAnsi="Times New Roman"/>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d</m:t>
              </m:r>
            </m:sub>
          </m:sSub>
          <m:r>
            <w:rPr>
              <w:rFonts w:ascii="Cambria Math" w:hAnsi="Times New Roman"/>
              <w:sz w:val="28"/>
              <w:szCs w:val="28"/>
            </w:rPr>
            <m:t xml:space="preserve">: </m:t>
          </m:r>
          <m:r>
            <m:rPr>
              <m:sty m:val="p"/>
            </m:rPr>
            <w:rPr>
              <w:rFonts w:ascii="Cambria Math" w:hAnsi="Times New Roman"/>
              <w:sz w:val="28"/>
              <w:szCs w:val="28"/>
            </w:rPr>
            <m:t>l</m:t>
          </m:r>
          <m:r>
            <m:rPr>
              <m:sty m:val="p"/>
            </m:rPr>
            <w:rPr>
              <w:rFonts w:ascii="Cambria Math" w:hAnsi="Times New Roman"/>
              <w:sz w:val="28"/>
              <w:szCs w:val="28"/>
            </w:rPr>
            <m:t>à</m:t>
          </m:r>
          <m:r>
            <m:rPr>
              <m:sty m:val="p"/>
            </m:rPr>
            <w:rPr>
              <w:rFonts w:ascii="Cambria Math" w:hAnsi="Times New Roman"/>
              <w:sz w:val="28"/>
              <w:szCs w:val="28"/>
            </w:rPr>
            <m:t xml:space="preserve"> gi</m:t>
          </m:r>
          <m:r>
            <m:rPr>
              <m:sty m:val="p"/>
            </m:rPr>
            <w:rPr>
              <w:rFonts w:ascii="Cambria Math" w:hAnsi="Times New Roman"/>
              <w:sz w:val="28"/>
              <w:szCs w:val="28"/>
            </w:rPr>
            <m:t>á</m:t>
          </m:r>
          <m:r>
            <m:rPr>
              <m:sty m:val="p"/>
            </m:rPr>
            <w:rPr>
              <w:rFonts w:ascii="Cambria Math" w:hAnsi="Times New Roman"/>
              <w:sz w:val="28"/>
              <w:szCs w:val="28"/>
            </w:rPr>
            <m:t xml:space="preserve"> tr</m:t>
          </m:r>
          <m:r>
            <m:rPr>
              <m:sty m:val="p"/>
            </m:rPr>
            <w:rPr>
              <w:rFonts w:ascii="Times New Roman" w:hAnsi="Times New Roman"/>
              <w:sz w:val="28"/>
              <w:szCs w:val="28"/>
            </w:rPr>
            <m:t>ị</m:t>
          </m:r>
          <m:r>
            <m:rPr>
              <m:sty m:val="p"/>
            </m:rPr>
            <w:rPr>
              <w:rFonts w:ascii="Cambria Math" w:hAnsi="Times New Roman"/>
              <w:sz w:val="28"/>
              <w:szCs w:val="28"/>
            </w:rPr>
            <m:t xml:space="preserve"> ch</m:t>
          </m:r>
          <m:r>
            <m:rPr>
              <m:sty m:val="p"/>
            </m:rPr>
            <w:rPr>
              <w:rFonts w:ascii="Times New Roman" w:hAnsi="Times New Roman"/>
              <w:sz w:val="28"/>
              <w:szCs w:val="28"/>
            </w:rPr>
            <m:t>ứ</m:t>
          </m:r>
          <m:r>
            <m:rPr>
              <m:sty m:val="p"/>
            </m:rPr>
            <w:rPr>
              <w:rFonts w:ascii="Cambria Math" w:hAnsi="Times New Roman"/>
              <w:sz w:val="28"/>
              <w:szCs w:val="28"/>
            </w:rPr>
            <m:t>ng kho</m:t>
          </m:r>
          <m:r>
            <m:rPr>
              <m:sty m:val="p"/>
            </m:rPr>
            <w:rPr>
              <w:rFonts w:ascii="Cambria Math" w:hAnsi="Times New Roman"/>
              <w:sz w:val="28"/>
              <w:szCs w:val="28"/>
            </w:rPr>
            <m:t>á</m:t>
          </m:r>
          <m:r>
            <m:rPr>
              <m:sty m:val="p"/>
            </m:rPr>
            <w:rPr>
              <w:rFonts w:ascii="Cambria Math" w:hAnsi="Times New Roman"/>
              <w:sz w:val="28"/>
              <w:szCs w:val="28"/>
            </w:rPr>
            <m:t>n cho vay t</m:t>
          </m:r>
          <m:r>
            <m:rPr>
              <m:sty m:val="p"/>
            </m:rPr>
            <w:rPr>
              <w:rFonts w:ascii="Times New Roman" w:hAnsi="Times New Roman"/>
              <w:sz w:val="28"/>
              <w:szCs w:val="28"/>
            </w:rPr>
            <m:t>ạ</m:t>
          </m:r>
          <m:r>
            <m:rPr>
              <m:sty m:val="p"/>
            </m:rPr>
            <w:rPr>
              <w:rFonts w:ascii="Cambria Math" w:hAnsi="Times New Roman"/>
              <w:sz w:val="28"/>
              <w:szCs w:val="28"/>
            </w:rPr>
            <m:t>i ng</m:t>
          </m:r>
          <m:r>
            <m:rPr>
              <m:sty m:val="p"/>
            </m:rPr>
            <w:rPr>
              <w:rFonts w:ascii="Cambria Math" w:hAnsi="Times New Roman"/>
              <w:sz w:val="28"/>
              <w:szCs w:val="28"/>
            </w:rPr>
            <m:t>à</m:t>
          </m:r>
          <m:r>
            <m:rPr>
              <m:sty m:val="p"/>
            </m:rPr>
            <w:rPr>
              <w:rFonts w:ascii="Cambria Math" w:hAnsi="Times New Roman"/>
              <w:sz w:val="28"/>
              <w:szCs w:val="28"/>
            </w:rPr>
            <m:t xml:space="preserve">y d </m:t>
          </m:r>
          <m:r>
            <m:rPr>
              <m:sty m:val="p"/>
            </m:rPr>
            <w:rPr>
              <w:rFonts w:ascii="Cambria Math" w:hAnsi="Cambria Math"/>
              <w:sz w:val="28"/>
              <w:szCs w:val="28"/>
            </w:rPr>
            <m:t>∈</m:t>
          </m:r>
          <m:d>
            <m:dPr>
              <m:ctrlPr>
                <w:rPr>
                  <w:rFonts w:ascii="Cambria Math" w:hAnsi="Times New Roman"/>
                  <w:sz w:val="28"/>
                  <w:szCs w:val="28"/>
                </w:rPr>
              </m:ctrlPr>
            </m:dPr>
            <m:e>
              <m:r>
                <m:rPr>
                  <m:sty m:val="p"/>
                </m:rPr>
                <w:rPr>
                  <w:rFonts w:ascii="Cambria Math" w:hAnsi="Times New Roman"/>
                  <w:sz w:val="28"/>
                  <w:szCs w:val="28"/>
                </w:rPr>
                <m:t>1,n</m:t>
              </m:r>
            </m:e>
          </m:d>
          <m:r>
            <m:rPr>
              <m:sty m:val="p"/>
            </m:rPr>
            <w:rPr>
              <w:rFonts w:ascii="Cambria Math" w:hAnsi="Times New Roman"/>
              <w:sz w:val="28"/>
              <w:szCs w:val="28"/>
            </w:rPr>
            <m:t xml:space="preserve">, </m:t>
          </m:r>
        </m:oMath>
      </m:oMathPara>
    </w:p>
    <w:p w:rsidR="00417D9E" w:rsidRPr="00417D9E" w:rsidRDefault="00417D9E" w:rsidP="00815FEA">
      <w:pPr>
        <w:spacing w:line="276" w:lineRule="auto"/>
        <w:ind w:firstLine="709"/>
        <w:rPr>
          <w:rFonts w:ascii="Times New Roman" w:hAnsi="Times New Roman"/>
          <w:sz w:val="28"/>
          <w:szCs w:val="28"/>
        </w:rPr>
      </w:pPr>
      <w:r>
        <w:rPr>
          <w:rFonts w:ascii="Times New Roman" w:hAnsi="Times New Roman"/>
          <w:b/>
          <w:sz w:val="28"/>
          <w:szCs w:val="28"/>
        </w:rPr>
        <w:tab/>
      </w:r>
      <w:r w:rsidRPr="00417D9E">
        <w:rPr>
          <w:rFonts w:ascii="Times New Roman" w:hAnsi="Times New Roman"/>
          <w:b/>
          <w:sz w:val="28"/>
          <w:szCs w:val="28"/>
        </w:rPr>
        <w:t xml:space="preserve">I </w:t>
      </w:r>
      <w:r>
        <w:rPr>
          <w:rFonts w:ascii="Times New Roman" w:hAnsi="Times New Roman"/>
          <w:b/>
          <w:sz w:val="28"/>
          <w:szCs w:val="28"/>
        </w:rPr>
        <w:t xml:space="preserve">: </w:t>
      </w:r>
      <w:r w:rsidRPr="00417D9E">
        <w:rPr>
          <w:rFonts w:ascii="Times New Roman" w:hAnsi="Times New Roman"/>
          <w:sz w:val="28"/>
          <w:szCs w:val="28"/>
        </w:rPr>
        <w:t>là</w:t>
      </w:r>
      <w:r w:rsidR="00A11F55">
        <w:rPr>
          <w:rFonts w:ascii="Times New Roman" w:hAnsi="Times New Roman"/>
          <w:sz w:val="28"/>
          <w:szCs w:val="28"/>
        </w:rPr>
        <w:t xml:space="preserve"> </w:t>
      </w:r>
      <w:r w:rsidRPr="00417D9E">
        <w:rPr>
          <w:rFonts w:ascii="Times New Roman" w:hAnsi="Times New Roman"/>
          <w:sz w:val="28"/>
          <w:szCs w:val="28"/>
        </w:rPr>
        <w:t>lãi</w:t>
      </w:r>
      <w:r w:rsidR="00A11F55">
        <w:rPr>
          <w:rFonts w:ascii="Times New Roman" w:hAnsi="Times New Roman"/>
          <w:sz w:val="28"/>
          <w:szCs w:val="28"/>
        </w:rPr>
        <w:t xml:space="preserve"> </w:t>
      </w:r>
      <w:r w:rsidRPr="00417D9E">
        <w:rPr>
          <w:rFonts w:ascii="Times New Roman" w:hAnsi="Times New Roman"/>
          <w:sz w:val="28"/>
          <w:szCs w:val="28"/>
        </w:rPr>
        <w:t>suất</w:t>
      </w:r>
      <w:r w:rsidR="00A11F55">
        <w:rPr>
          <w:rFonts w:ascii="Times New Roman" w:hAnsi="Times New Roman"/>
          <w:sz w:val="28"/>
          <w:szCs w:val="28"/>
        </w:rPr>
        <w:t xml:space="preserve"> </w:t>
      </w:r>
      <w:r w:rsidRPr="00417D9E">
        <w:rPr>
          <w:rFonts w:ascii="Times New Roman" w:hAnsi="Times New Roman"/>
          <w:sz w:val="28"/>
          <w:szCs w:val="28"/>
        </w:rPr>
        <w:t>cho</w:t>
      </w:r>
      <w:r w:rsidR="00A11F55">
        <w:rPr>
          <w:rFonts w:ascii="Times New Roman" w:hAnsi="Times New Roman"/>
          <w:sz w:val="28"/>
          <w:szCs w:val="28"/>
        </w:rPr>
        <w:t xml:space="preserve"> </w:t>
      </w:r>
      <w:r w:rsidRPr="00417D9E">
        <w:rPr>
          <w:rFonts w:ascii="Times New Roman" w:hAnsi="Times New Roman"/>
          <w:sz w:val="28"/>
          <w:szCs w:val="28"/>
        </w:rPr>
        <w:t>vay</w:t>
      </w:r>
      <w:r w:rsidR="00A11F55">
        <w:rPr>
          <w:rFonts w:ascii="Times New Roman" w:hAnsi="Times New Roman"/>
          <w:sz w:val="28"/>
          <w:szCs w:val="28"/>
        </w:rPr>
        <w:t xml:space="preserve"> </w:t>
      </w:r>
      <w:r w:rsidRPr="00417D9E">
        <w:rPr>
          <w:rFonts w:ascii="Times New Roman" w:hAnsi="Times New Roman"/>
          <w:sz w:val="28"/>
          <w:szCs w:val="28"/>
        </w:rPr>
        <w:t>năm</w:t>
      </w:r>
      <w:r>
        <w:rPr>
          <w:rFonts w:ascii="Times New Roman" w:hAnsi="Times New Roman"/>
          <w:sz w:val="28"/>
          <w:szCs w:val="28"/>
        </w:rPr>
        <w:t>.</w:t>
      </w:r>
    </w:p>
    <w:p w:rsidR="00406C22" w:rsidRDefault="00514507" w:rsidP="00815FEA">
      <w:pPr>
        <w:pStyle w:val="ListParagraph"/>
        <w:tabs>
          <w:tab w:val="left" w:pos="900"/>
        </w:tabs>
        <w:autoSpaceDE w:val="0"/>
        <w:autoSpaceDN w:val="0"/>
        <w:adjustRightInd w:val="0"/>
        <w:spacing w:line="276" w:lineRule="auto"/>
        <w:ind w:left="0" w:firstLine="709"/>
        <w:contextualSpacing w:val="0"/>
        <w:jc w:val="both"/>
        <w:rPr>
          <w:rFonts w:ascii="Times New Roman" w:hAnsi="Times New Roman"/>
          <w:sz w:val="28"/>
          <w:szCs w:val="28"/>
        </w:rPr>
      </w:pPr>
      <w:r>
        <w:rPr>
          <w:rFonts w:ascii="Times New Roman" w:hAnsi="Times New Roman"/>
          <w:sz w:val="28"/>
          <w:szCs w:val="28"/>
        </w:rPr>
        <w:t>5.</w:t>
      </w:r>
      <w:r w:rsidR="00320542" w:rsidRPr="00320542">
        <w:rPr>
          <w:rFonts w:ascii="Times New Roman" w:hAnsi="Times New Roman"/>
          <w:sz w:val="28"/>
          <w:szCs w:val="28"/>
        </w:rPr>
        <w:t xml:space="preserve"> Lãi khoản vay sẽ được thanh toán cùng ngày với việc hoàn trả </w:t>
      </w:r>
      <w:r w:rsidR="00BA5EE1" w:rsidRPr="0007004D">
        <w:rPr>
          <w:rFonts w:ascii="Times New Roman" w:hAnsi="Times New Roman"/>
          <w:sz w:val="28"/>
          <w:szCs w:val="28"/>
        </w:rPr>
        <w:t xml:space="preserve">toàn bộ </w:t>
      </w:r>
      <w:r w:rsidR="00320542" w:rsidRPr="00320542">
        <w:rPr>
          <w:rFonts w:ascii="Times New Roman" w:hAnsi="Times New Roman"/>
          <w:sz w:val="28"/>
          <w:szCs w:val="28"/>
        </w:rPr>
        <w:t>khoản vay của bên vay. Trường hợp bên vay</w:t>
      </w:r>
      <w:r w:rsidR="00B63CAA">
        <w:rPr>
          <w:rFonts w:ascii="Times New Roman" w:hAnsi="Times New Roman"/>
          <w:sz w:val="28"/>
          <w:szCs w:val="28"/>
        </w:rPr>
        <w:t xml:space="preserve"> </w:t>
      </w:r>
      <w:r w:rsidR="005825E0" w:rsidRPr="00124E83">
        <w:rPr>
          <w:rFonts w:ascii="Times New Roman" w:hAnsi="Times New Roman"/>
          <w:sz w:val="28"/>
          <w:szCs w:val="28"/>
        </w:rPr>
        <w:t>ch</w:t>
      </w:r>
      <w:r w:rsidR="005825E0" w:rsidRPr="00124E83">
        <w:rPr>
          <w:rFonts w:ascii="Times New Roman" w:hAnsi="Times New Roman" w:hint="cs"/>
          <w:sz w:val="28"/>
          <w:szCs w:val="28"/>
        </w:rPr>
        <w:t>ư</w:t>
      </w:r>
      <w:r w:rsidR="005825E0" w:rsidRPr="00124E83">
        <w:rPr>
          <w:rFonts w:ascii="Times New Roman" w:hAnsi="Times New Roman"/>
          <w:sz w:val="28"/>
          <w:szCs w:val="28"/>
        </w:rPr>
        <w:t xml:space="preserve">a thực hiện </w:t>
      </w:r>
      <w:r w:rsidR="00D61E73" w:rsidRPr="00233FAF">
        <w:rPr>
          <w:rFonts w:ascii="Times New Roman" w:hAnsi="Times New Roman"/>
          <w:sz w:val="28"/>
          <w:szCs w:val="28"/>
        </w:rPr>
        <w:t>trả</w:t>
      </w:r>
      <w:r w:rsidR="00320542" w:rsidRPr="00233FAF">
        <w:rPr>
          <w:rFonts w:ascii="Times New Roman" w:hAnsi="Times New Roman"/>
          <w:sz w:val="28"/>
          <w:szCs w:val="28"/>
        </w:rPr>
        <w:t xml:space="preserve"> tiền lãi khoản vay cho bên cho vay, VSD sẽ khấu trừ giá trị tương ứng khoản lãi vay từ giá trị tài sản thế chấp </w:t>
      </w:r>
      <w:r w:rsidR="00615C91" w:rsidRPr="00233FAF">
        <w:rPr>
          <w:rFonts w:ascii="Times New Roman" w:hAnsi="Times New Roman"/>
          <w:sz w:val="28"/>
          <w:szCs w:val="28"/>
        </w:rPr>
        <w:t xml:space="preserve">bằng tiền (nếu có) </w:t>
      </w:r>
      <w:r w:rsidR="00406C22" w:rsidRPr="00233FAF">
        <w:rPr>
          <w:rFonts w:ascii="Times New Roman" w:hAnsi="Times New Roman"/>
          <w:sz w:val="28"/>
          <w:szCs w:val="28"/>
        </w:rPr>
        <w:t>c</w:t>
      </w:r>
      <w:r w:rsidR="00406C22">
        <w:rPr>
          <w:rFonts w:ascii="Times New Roman" w:hAnsi="Times New Roman"/>
          <w:sz w:val="28"/>
          <w:szCs w:val="28"/>
        </w:rPr>
        <w:t>ủa bên vay</w:t>
      </w:r>
      <w:r w:rsidR="00BA16B0">
        <w:rPr>
          <w:rFonts w:ascii="Times New Roman" w:hAnsi="Times New Roman"/>
          <w:sz w:val="28"/>
          <w:szCs w:val="28"/>
        </w:rPr>
        <w:t xml:space="preserve"> đ</w:t>
      </w:r>
      <w:r w:rsidR="00BA16B0" w:rsidRPr="00BA16B0">
        <w:rPr>
          <w:rFonts w:ascii="Times New Roman" w:hAnsi="Times New Roman"/>
          <w:sz w:val="28"/>
          <w:szCs w:val="28"/>
        </w:rPr>
        <w:t>ể</w:t>
      </w:r>
      <w:r w:rsidR="00BA16B0">
        <w:rPr>
          <w:rFonts w:ascii="Times New Roman" w:hAnsi="Times New Roman"/>
          <w:sz w:val="28"/>
          <w:szCs w:val="28"/>
        </w:rPr>
        <w:t xml:space="preserve"> tr</w:t>
      </w:r>
      <w:r w:rsidR="00BA16B0" w:rsidRPr="00BA16B0">
        <w:rPr>
          <w:rFonts w:ascii="Times New Roman" w:hAnsi="Times New Roman"/>
          <w:sz w:val="28"/>
          <w:szCs w:val="28"/>
        </w:rPr>
        <w:t>ả</w:t>
      </w:r>
      <w:r w:rsidR="00BA16B0">
        <w:rPr>
          <w:rFonts w:ascii="Times New Roman" w:hAnsi="Times New Roman"/>
          <w:sz w:val="28"/>
          <w:szCs w:val="28"/>
        </w:rPr>
        <w:t xml:space="preserve"> cho b</w:t>
      </w:r>
      <w:r w:rsidR="00BA16B0" w:rsidRPr="00BA16B0">
        <w:rPr>
          <w:rFonts w:ascii="Times New Roman" w:hAnsi="Times New Roman"/>
          <w:sz w:val="28"/>
          <w:szCs w:val="28"/>
        </w:rPr>
        <w:t>ê</w:t>
      </w:r>
      <w:r w:rsidR="00BA16B0">
        <w:rPr>
          <w:rFonts w:ascii="Times New Roman" w:hAnsi="Times New Roman"/>
          <w:sz w:val="28"/>
          <w:szCs w:val="28"/>
        </w:rPr>
        <w:t>n cho vay</w:t>
      </w:r>
      <w:r w:rsidR="00DD7773">
        <w:rPr>
          <w:rFonts w:ascii="Times New Roman" w:hAnsi="Times New Roman"/>
          <w:sz w:val="28"/>
          <w:szCs w:val="28"/>
        </w:rPr>
        <w:t>.</w:t>
      </w:r>
    </w:p>
    <w:p w:rsidR="00320542" w:rsidRPr="002F1321" w:rsidRDefault="00514507" w:rsidP="00815FEA">
      <w:pPr>
        <w:pStyle w:val="ListParagraph"/>
        <w:tabs>
          <w:tab w:val="left" w:pos="900"/>
        </w:tabs>
        <w:autoSpaceDE w:val="0"/>
        <w:autoSpaceDN w:val="0"/>
        <w:adjustRightInd w:val="0"/>
        <w:spacing w:line="276" w:lineRule="auto"/>
        <w:ind w:left="0" w:firstLine="709"/>
        <w:contextualSpacing w:val="0"/>
        <w:jc w:val="both"/>
        <w:rPr>
          <w:rFonts w:ascii="Times New Roman" w:hAnsi="Times New Roman"/>
          <w:sz w:val="28"/>
          <w:szCs w:val="28"/>
        </w:rPr>
      </w:pPr>
      <w:r w:rsidRPr="002C0AF0">
        <w:rPr>
          <w:rFonts w:ascii="Times New Roman" w:hAnsi="Times New Roman"/>
          <w:sz w:val="28"/>
          <w:szCs w:val="28"/>
        </w:rPr>
        <w:lastRenderedPageBreak/>
        <w:t>6.</w:t>
      </w:r>
      <w:r w:rsidR="00320542" w:rsidRPr="002C0AF0">
        <w:rPr>
          <w:rFonts w:ascii="Times New Roman" w:hAnsi="Times New Roman"/>
          <w:sz w:val="28"/>
          <w:szCs w:val="28"/>
        </w:rPr>
        <w:t xml:space="preserve"> Trường hợp hai bên vay và cho vay thống nhất gia hạn khoản vay</w:t>
      </w:r>
      <w:r w:rsidR="00E36149" w:rsidRPr="002C0AF0">
        <w:rPr>
          <w:rFonts w:ascii="Times New Roman" w:hAnsi="Times New Roman"/>
          <w:sz w:val="28"/>
          <w:szCs w:val="28"/>
        </w:rPr>
        <w:t xml:space="preserve"> theo quy định tại Điều</w:t>
      </w:r>
      <w:r w:rsidR="00406C22" w:rsidRPr="002C0AF0">
        <w:rPr>
          <w:rFonts w:ascii="Times New Roman" w:hAnsi="Times New Roman"/>
          <w:sz w:val="28"/>
          <w:szCs w:val="28"/>
        </w:rPr>
        <w:t xml:space="preserve"> 6 Quy chế này,</w:t>
      </w:r>
      <w:r w:rsidR="00320542" w:rsidRPr="002C0AF0">
        <w:rPr>
          <w:rFonts w:ascii="Times New Roman" w:hAnsi="Times New Roman"/>
          <w:sz w:val="28"/>
          <w:szCs w:val="28"/>
        </w:rPr>
        <w:t xml:space="preserve"> lãi suất </w:t>
      </w:r>
      <w:r w:rsidR="00E36149" w:rsidRPr="002C0AF0">
        <w:rPr>
          <w:rFonts w:ascii="Times New Roman" w:hAnsi="Times New Roman"/>
          <w:sz w:val="28"/>
          <w:szCs w:val="28"/>
        </w:rPr>
        <w:t>cho</w:t>
      </w:r>
      <w:r w:rsidR="00320542" w:rsidRPr="002C0AF0">
        <w:rPr>
          <w:rFonts w:ascii="Times New Roman" w:hAnsi="Times New Roman"/>
          <w:sz w:val="28"/>
          <w:szCs w:val="28"/>
        </w:rPr>
        <w:t xml:space="preserve"> vay khi gia hạn </w:t>
      </w:r>
      <w:r w:rsidR="00E36149" w:rsidRPr="002C0AF0">
        <w:rPr>
          <w:rFonts w:ascii="Times New Roman" w:hAnsi="Times New Roman"/>
          <w:sz w:val="28"/>
          <w:szCs w:val="28"/>
        </w:rPr>
        <w:t>do</w:t>
      </w:r>
      <w:r w:rsidR="00320542" w:rsidRPr="002C0AF0">
        <w:rPr>
          <w:rFonts w:ascii="Times New Roman" w:hAnsi="Times New Roman"/>
          <w:sz w:val="28"/>
          <w:szCs w:val="28"/>
        </w:rPr>
        <w:t xml:space="preserve"> hai bên </w:t>
      </w:r>
      <w:r w:rsidR="00E36149" w:rsidRPr="002C0AF0">
        <w:rPr>
          <w:rFonts w:ascii="Times New Roman" w:hAnsi="Times New Roman"/>
          <w:sz w:val="28"/>
          <w:szCs w:val="28"/>
        </w:rPr>
        <w:t xml:space="preserve">vay và cho vay </w:t>
      </w:r>
      <w:r w:rsidR="00320542" w:rsidRPr="002C0AF0">
        <w:rPr>
          <w:rFonts w:ascii="Times New Roman" w:hAnsi="Times New Roman"/>
          <w:sz w:val="28"/>
          <w:szCs w:val="28"/>
        </w:rPr>
        <w:t>thỏa thuận</w:t>
      </w:r>
      <w:r w:rsidR="00E36149" w:rsidRPr="002C0AF0">
        <w:rPr>
          <w:rFonts w:ascii="Times New Roman" w:hAnsi="Times New Roman"/>
          <w:sz w:val="28"/>
          <w:szCs w:val="28"/>
        </w:rPr>
        <w:t xml:space="preserve"> nhưng</w:t>
      </w:r>
      <w:r w:rsidR="00320542" w:rsidRPr="002C0AF0">
        <w:rPr>
          <w:rFonts w:ascii="Times New Roman" w:hAnsi="Times New Roman"/>
          <w:sz w:val="28"/>
          <w:szCs w:val="28"/>
        </w:rPr>
        <w:t xml:space="preserve"> tối đa </w:t>
      </w:r>
      <w:r w:rsidR="002F1321" w:rsidRPr="002F1321">
        <w:rPr>
          <w:rFonts w:ascii="Times New Roman" w:hAnsi="Times New Roman"/>
          <w:sz w:val="28"/>
          <w:szCs w:val="28"/>
        </w:rPr>
        <w:t xml:space="preserve">không được vượt quá </w:t>
      </w:r>
      <w:r w:rsidR="00A11F55">
        <w:rPr>
          <w:rFonts w:ascii="Times New Roman" w:hAnsi="Times New Roman"/>
          <w:sz w:val="28"/>
          <w:szCs w:val="28"/>
        </w:rPr>
        <w:t>20</w:t>
      </w:r>
      <w:r w:rsidR="002F1321" w:rsidRPr="002F1321">
        <w:rPr>
          <w:rFonts w:ascii="Times New Roman" w:hAnsi="Times New Roman"/>
          <w:sz w:val="28"/>
          <w:szCs w:val="28"/>
        </w:rPr>
        <w:t>%</w:t>
      </w:r>
      <w:r w:rsidR="00A11F55">
        <w:rPr>
          <w:rFonts w:ascii="Times New Roman" w:hAnsi="Times New Roman"/>
          <w:sz w:val="28"/>
          <w:szCs w:val="28"/>
        </w:rPr>
        <w:t>/năm</w:t>
      </w:r>
      <w:r w:rsidR="002F1321" w:rsidRPr="002F1321">
        <w:rPr>
          <w:rFonts w:ascii="Times New Roman" w:hAnsi="Times New Roman"/>
          <w:sz w:val="28"/>
          <w:szCs w:val="28"/>
        </w:rPr>
        <w:t>.</w:t>
      </w:r>
    </w:p>
    <w:p w:rsidR="00C057E7" w:rsidRPr="00C057E7" w:rsidRDefault="00213EF3" w:rsidP="00815FEA">
      <w:pPr>
        <w:spacing w:line="276" w:lineRule="auto"/>
        <w:ind w:firstLine="720"/>
        <w:jc w:val="both"/>
        <w:rPr>
          <w:rFonts w:ascii="Times New Roman" w:hAnsi="Times New Roman"/>
          <w:b/>
          <w:sz w:val="28"/>
          <w:szCs w:val="28"/>
        </w:rPr>
      </w:pPr>
      <w:r w:rsidRPr="000948CB">
        <w:rPr>
          <w:rFonts w:ascii="Times New Roman" w:hAnsi="Times New Roman"/>
          <w:b/>
          <w:sz w:val="28"/>
          <w:szCs w:val="28"/>
        </w:rPr>
        <w:t>Điề</w:t>
      </w:r>
      <w:r w:rsidR="00513776">
        <w:rPr>
          <w:rFonts w:ascii="Times New Roman" w:hAnsi="Times New Roman"/>
          <w:b/>
          <w:sz w:val="28"/>
          <w:szCs w:val="28"/>
        </w:rPr>
        <w:t>u 6</w:t>
      </w:r>
      <w:r w:rsidRPr="000948CB">
        <w:rPr>
          <w:rFonts w:ascii="Times New Roman" w:hAnsi="Times New Roman"/>
          <w:b/>
          <w:sz w:val="28"/>
          <w:szCs w:val="28"/>
        </w:rPr>
        <w:t>. Thời gian vay</w:t>
      </w:r>
      <w:r w:rsidR="00D24F68">
        <w:rPr>
          <w:rFonts w:ascii="Times New Roman" w:hAnsi="Times New Roman"/>
          <w:b/>
          <w:sz w:val="28"/>
          <w:szCs w:val="28"/>
        </w:rPr>
        <w:t>, gia hạn khoản vay</w:t>
      </w:r>
    </w:p>
    <w:p w:rsidR="008703E6" w:rsidRDefault="005726D3"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1. </w:t>
      </w:r>
      <w:r w:rsidR="00C057E7">
        <w:rPr>
          <w:rFonts w:ascii="Times New Roman" w:hAnsi="Times New Roman"/>
          <w:sz w:val="28"/>
          <w:szCs w:val="28"/>
        </w:rPr>
        <w:t>T</w:t>
      </w:r>
      <w:r w:rsidR="000948CB" w:rsidRPr="000948CB">
        <w:rPr>
          <w:rFonts w:ascii="Times New Roman" w:hAnsi="Times New Roman"/>
          <w:sz w:val="28"/>
          <w:szCs w:val="28"/>
        </w:rPr>
        <w:t xml:space="preserve">hời hạn </w:t>
      </w:r>
      <w:r w:rsidR="000348F0">
        <w:rPr>
          <w:rFonts w:ascii="Times New Roman" w:hAnsi="Times New Roman"/>
          <w:sz w:val="28"/>
          <w:szCs w:val="28"/>
        </w:rPr>
        <w:t>vay</w:t>
      </w:r>
      <w:r w:rsidR="00E36149">
        <w:rPr>
          <w:rFonts w:ascii="Times New Roman" w:hAnsi="Times New Roman"/>
          <w:sz w:val="28"/>
          <w:szCs w:val="28"/>
        </w:rPr>
        <w:t xml:space="preserve">/cho vay </w:t>
      </w:r>
      <w:r w:rsidR="008703E6">
        <w:rPr>
          <w:rFonts w:ascii="Times New Roman" w:hAnsi="Times New Roman"/>
          <w:sz w:val="28"/>
          <w:szCs w:val="28"/>
        </w:rPr>
        <w:t>theo thỏa thuận của bên cho vay và bên đi vay, tối đa như sau:</w:t>
      </w:r>
    </w:p>
    <w:p w:rsidR="001C2E81" w:rsidRDefault="008703E6"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a. </w:t>
      </w:r>
      <w:r w:rsidR="00E526C5">
        <w:rPr>
          <w:rFonts w:ascii="Times New Roman" w:hAnsi="Times New Roman"/>
          <w:sz w:val="28"/>
          <w:szCs w:val="28"/>
        </w:rPr>
        <w:t xml:space="preserve">05 ngày làm việc đối với </w:t>
      </w:r>
      <w:r w:rsidR="005F07C2">
        <w:rPr>
          <w:rFonts w:ascii="Times New Roman" w:hAnsi="Times New Roman"/>
          <w:sz w:val="28"/>
          <w:szCs w:val="28"/>
        </w:rPr>
        <w:t>thỏa thuận</w:t>
      </w:r>
      <w:r w:rsidR="005726D3">
        <w:rPr>
          <w:rFonts w:ascii="Times New Roman" w:hAnsi="Times New Roman"/>
          <w:sz w:val="28"/>
          <w:szCs w:val="28"/>
        </w:rPr>
        <w:t xml:space="preserve"> v</w:t>
      </w:r>
      <w:r w:rsidR="000948CB" w:rsidRPr="000948CB">
        <w:rPr>
          <w:rFonts w:ascii="Times New Roman" w:hAnsi="Times New Roman"/>
          <w:sz w:val="28"/>
          <w:szCs w:val="28"/>
        </w:rPr>
        <w:t>ay</w:t>
      </w:r>
      <w:r w:rsidR="00E36149">
        <w:rPr>
          <w:rFonts w:ascii="Times New Roman" w:hAnsi="Times New Roman"/>
          <w:sz w:val="28"/>
          <w:szCs w:val="28"/>
        </w:rPr>
        <w:t>/cho vay</w:t>
      </w:r>
      <w:r w:rsidR="000948CB" w:rsidRPr="000948CB">
        <w:rPr>
          <w:rFonts w:ascii="Times New Roman" w:hAnsi="Times New Roman"/>
          <w:sz w:val="28"/>
          <w:szCs w:val="28"/>
        </w:rPr>
        <w:t xml:space="preserve"> để hỗ trợ</w:t>
      </w:r>
      <w:r w:rsidR="000348F0">
        <w:rPr>
          <w:rFonts w:ascii="Times New Roman" w:hAnsi="Times New Roman"/>
          <w:sz w:val="28"/>
          <w:szCs w:val="28"/>
        </w:rPr>
        <w:t xml:space="preserve"> thanh toán</w:t>
      </w:r>
      <w:r w:rsidR="001C2E81">
        <w:rPr>
          <w:rFonts w:ascii="Times New Roman" w:hAnsi="Times New Roman"/>
          <w:sz w:val="28"/>
          <w:szCs w:val="28"/>
        </w:rPr>
        <w:t>.</w:t>
      </w:r>
    </w:p>
    <w:p w:rsidR="00553A1D" w:rsidRDefault="001C2E81"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b. </w:t>
      </w:r>
      <w:r w:rsidR="00BF4213" w:rsidRPr="00124E83">
        <w:rPr>
          <w:rFonts w:ascii="Times New Roman" w:hAnsi="Times New Roman"/>
          <w:sz w:val="28"/>
          <w:szCs w:val="28"/>
        </w:rPr>
        <w:t>90 ngày</w:t>
      </w:r>
      <w:r w:rsidR="00141A41">
        <w:rPr>
          <w:rFonts w:ascii="Times New Roman" w:hAnsi="Times New Roman"/>
          <w:sz w:val="28"/>
          <w:szCs w:val="28"/>
        </w:rPr>
        <w:t xml:space="preserve"> </w:t>
      </w:r>
      <w:r w:rsidR="00E526C5">
        <w:rPr>
          <w:rFonts w:ascii="Times New Roman" w:hAnsi="Times New Roman"/>
          <w:sz w:val="28"/>
          <w:szCs w:val="28"/>
        </w:rPr>
        <w:t xml:space="preserve">đối với </w:t>
      </w:r>
      <w:r w:rsidR="00FD4986">
        <w:rPr>
          <w:rFonts w:ascii="Times New Roman" w:hAnsi="Times New Roman"/>
          <w:sz w:val="28"/>
          <w:szCs w:val="28"/>
        </w:rPr>
        <w:t>thỏa thuận</w:t>
      </w:r>
      <w:r w:rsidR="00B63CAA">
        <w:rPr>
          <w:rFonts w:ascii="Times New Roman" w:hAnsi="Times New Roman"/>
          <w:sz w:val="28"/>
          <w:szCs w:val="28"/>
        </w:rPr>
        <w:t xml:space="preserve"> </w:t>
      </w:r>
      <w:r w:rsidR="000948CB" w:rsidRPr="000948CB">
        <w:rPr>
          <w:rFonts w:ascii="Times New Roman" w:hAnsi="Times New Roman"/>
          <w:sz w:val="28"/>
          <w:szCs w:val="28"/>
        </w:rPr>
        <w:t>vay</w:t>
      </w:r>
      <w:r w:rsidR="00E36149">
        <w:rPr>
          <w:rFonts w:ascii="Times New Roman" w:hAnsi="Times New Roman"/>
          <w:sz w:val="28"/>
          <w:szCs w:val="28"/>
        </w:rPr>
        <w:t>/cho vay</w:t>
      </w:r>
      <w:r w:rsidR="000948CB" w:rsidRPr="000948CB">
        <w:rPr>
          <w:rFonts w:ascii="Times New Roman" w:hAnsi="Times New Roman"/>
          <w:sz w:val="28"/>
          <w:szCs w:val="28"/>
        </w:rPr>
        <w:t xml:space="preserve"> để </w:t>
      </w:r>
      <w:r w:rsidR="00B42515">
        <w:rPr>
          <w:rFonts w:ascii="Times New Roman" w:hAnsi="Times New Roman"/>
          <w:sz w:val="28"/>
          <w:szCs w:val="28"/>
        </w:rPr>
        <w:t>góp vốn</w:t>
      </w:r>
      <w:r w:rsidR="00AF26A2">
        <w:rPr>
          <w:rFonts w:ascii="Times New Roman" w:hAnsi="Times New Roman"/>
          <w:sz w:val="28"/>
          <w:szCs w:val="28"/>
        </w:rPr>
        <w:t xml:space="preserve"> hoặc </w:t>
      </w:r>
      <w:r w:rsidR="000948CB" w:rsidRPr="000948CB">
        <w:rPr>
          <w:rFonts w:ascii="Times New Roman" w:hAnsi="Times New Roman"/>
          <w:sz w:val="28"/>
          <w:szCs w:val="28"/>
        </w:rPr>
        <w:t>hoán đổi danh mục quỹ</w:t>
      </w:r>
      <w:r w:rsidR="000348F0">
        <w:rPr>
          <w:rFonts w:ascii="Times New Roman" w:hAnsi="Times New Roman"/>
          <w:sz w:val="28"/>
          <w:szCs w:val="28"/>
        </w:rPr>
        <w:t xml:space="preserve"> ETF</w:t>
      </w:r>
      <w:r w:rsidR="00CB0A5F">
        <w:rPr>
          <w:rFonts w:ascii="Times New Roman" w:hAnsi="Times New Roman"/>
          <w:sz w:val="28"/>
          <w:szCs w:val="28"/>
        </w:rPr>
        <w:t>.</w:t>
      </w:r>
    </w:p>
    <w:p w:rsidR="00F45809" w:rsidRPr="00983140" w:rsidRDefault="00F45809" w:rsidP="00F45809">
      <w:pPr>
        <w:spacing w:line="276" w:lineRule="auto"/>
        <w:ind w:firstLine="720"/>
        <w:jc w:val="both"/>
        <w:rPr>
          <w:rFonts w:ascii="Times New Roman" w:hAnsi="Times New Roman"/>
          <w:sz w:val="28"/>
          <w:szCs w:val="28"/>
        </w:rPr>
      </w:pPr>
      <w:r w:rsidRPr="00983140">
        <w:rPr>
          <w:rFonts w:ascii="Times New Roman" w:hAnsi="Times New Roman"/>
          <w:sz w:val="28"/>
          <w:szCs w:val="28"/>
        </w:rPr>
        <w:t>c. 30 ngày đối với thỏa thuận vay/ cho vay TPCP để thanh toán chuyển giao tài sản cơ sở.</w:t>
      </w:r>
    </w:p>
    <w:p w:rsidR="002C4B22" w:rsidRPr="00983140" w:rsidRDefault="00F45809" w:rsidP="00F45809">
      <w:pPr>
        <w:spacing w:line="276" w:lineRule="auto"/>
        <w:ind w:firstLine="720"/>
        <w:jc w:val="both"/>
        <w:rPr>
          <w:rFonts w:ascii="Times New Roman" w:hAnsi="Times New Roman"/>
          <w:sz w:val="28"/>
          <w:szCs w:val="28"/>
        </w:rPr>
      </w:pPr>
      <w:r w:rsidRPr="00983140">
        <w:rPr>
          <w:rFonts w:ascii="Times New Roman" w:hAnsi="Times New Roman"/>
          <w:sz w:val="28"/>
          <w:szCs w:val="28"/>
        </w:rPr>
        <w:t>d. 180 ngày đối với vay TPCP để bán.</w:t>
      </w:r>
    </w:p>
    <w:p w:rsidR="00F45809" w:rsidRPr="00983140" w:rsidRDefault="00F45809">
      <w:pPr>
        <w:spacing w:line="276" w:lineRule="auto"/>
        <w:ind w:firstLine="720"/>
        <w:jc w:val="both"/>
        <w:rPr>
          <w:rFonts w:ascii="Times New Roman" w:hAnsi="Times New Roman"/>
          <w:sz w:val="28"/>
          <w:szCs w:val="28"/>
        </w:rPr>
      </w:pPr>
      <w:r w:rsidRPr="00983140">
        <w:rPr>
          <w:rFonts w:ascii="Times New Roman" w:hAnsi="Times New Roman"/>
          <w:sz w:val="28"/>
          <w:szCs w:val="28"/>
        </w:rPr>
        <w:t xml:space="preserve"> Trường hợp vay TPCP, thời hạn vay không vượt quá thời hạn còn lại tới khi đáo hạn của TPCP.</w:t>
      </w:r>
    </w:p>
    <w:p w:rsidR="00A7070B" w:rsidRPr="00124E83" w:rsidRDefault="000B3B7F" w:rsidP="00815FEA">
      <w:pPr>
        <w:spacing w:line="276" w:lineRule="auto"/>
        <w:ind w:firstLine="720"/>
        <w:jc w:val="both"/>
        <w:rPr>
          <w:rFonts w:ascii="Times New Roman" w:hAnsi="Times New Roman"/>
          <w:sz w:val="28"/>
          <w:szCs w:val="28"/>
        </w:rPr>
      </w:pPr>
      <w:r w:rsidRPr="00124E83">
        <w:rPr>
          <w:rFonts w:ascii="Times New Roman" w:hAnsi="Times New Roman"/>
          <w:sz w:val="28"/>
          <w:szCs w:val="28"/>
        </w:rPr>
        <w:t>Tr</w:t>
      </w:r>
      <w:r w:rsidRPr="00124E83">
        <w:rPr>
          <w:rFonts w:ascii="Times New Roman" w:hAnsi="Times New Roman" w:hint="cs"/>
          <w:sz w:val="28"/>
          <w:szCs w:val="28"/>
        </w:rPr>
        <w:t>ư</w:t>
      </w:r>
      <w:r w:rsidRPr="00124E83">
        <w:rPr>
          <w:rFonts w:ascii="Times New Roman" w:hAnsi="Times New Roman"/>
          <w:sz w:val="28"/>
          <w:szCs w:val="28"/>
        </w:rPr>
        <w:t>ờng hợp</w:t>
      </w:r>
      <w:r w:rsidR="00141A41">
        <w:rPr>
          <w:rFonts w:ascii="Times New Roman" w:hAnsi="Times New Roman"/>
          <w:sz w:val="28"/>
          <w:szCs w:val="28"/>
        </w:rPr>
        <w:t xml:space="preserve"> </w:t>
      </w:r>
      <w:r w:rsidR="00BF4213" w:rsidRPr="00124E83">
        <w:rPr>
          <w:rFonts w:ascii="Times New Roman" w:hAnsi="Times New Roman"/>
          <w:sz w:val="28"/>
          <w:szCs w:val="28"/>
        </w:rPr>
        <w:t xml:space="preserve">ngày </w:t>
      </w:r>
      <w:r w:rsidR="00BD62B3" w:rsidRPr="00124E83">
        <w:rPr>
          <w:rFonts w:ascii="Times New Roman" w:hAnsi="Times New Roman"/>
          <w:sz w:val="28"/>
          <w:szCs w:val="28"/>
        </w:rPr>
        <w:t>đến</w:t>
      </w:r>
      <w:r w:rsidR="00BF4213" w:rsidRPr="00124E83">
        <w:rPr>
          <w:rFonts w:ascii="Times New Roman" w:hAnsi="Times New Roman"/>
          <w:sz w:val="28"/>
          <w:szCs w:val="28"/>
        </w:rPr>
        <w:t xml:space="preserve"> hạn khoản </w:t>
      </w:r>
      <w:r w:rsidR="00A7070B" w:rsidRPr="00124E83">
        <w:rPr>
          <w:rFonts w:ascii="Times New Roman" w:hAnsi="Times New Roman"/>
          <w:sz w:val="28"/>
          <w:szCs w:val="28"/>
        </w:rPr>
        <w:t xml:space="preserve">vay </w:t>
      </w:r>
      <w:r w:rsidR="00BD62B3" w:rsidRPr="00124E83">
        <w:rPr>
          <w:rFonts w:ascii="Times New Roman" w:hAnsi="Times New Roman"/>
          <w:sz w:val="28"/>
          <w:szCs w:val="28"/>
        </w:rPr>
        <w:t>trùng</w:t>
      </w:r>
      <w:r w:rsidR="00BF4213" w:rsidRPr="00124E83">
        <w:rPr>
          <w:rFonts w:ascii="Times New Roman" w:hAnsi="Times New Roman"/>
          <w:sz w:val="28"/>
          <w:szCs w:val="28"/>
        </w:rPr>
        <w:t xml:space="preserve"> v</w:t>
      </w:r>
      <w:r w:rsidRPr="00124E83">
        <w:rPr>
          <w:rFonts w:ascii="Times New Roman" w:hAnsi="Times New Roman"/>
          <w:sz w:val="28"/>
          <w:szCs w:val="28"/>
        </w:rPr>
        <w:t>ới</w:t>
      </w:r>
      <w:r w:rsidR="00BF4213" w:rsidRPr="00124E83">
        <w:rPr>
          <w:rFonts w:ascii="Times New Roman" w:hAnsi="Times New Roman"/>
          <w:sz w:val="28"/>
          <w:szCs w:val="28"/>
        </w:rPr>
        <w:t xml:space="preserve"> ngày nghỉ</w:t>
      </w:r>
      <w:r w:rsidR="00BD62B3" w:rsidRPr="00124E83">
        <w:rPr>
          <w:rFonts w:ascii="Times New Roman" w:hAnsi="Times New Roman"/>
          <w:sz w:val="28"/>
          <w:szCs w:val="28"/>
        </w:rPr>
        <w:t>, ngày</w:t>
      </w:r>
      <w:r w:rsidR="00A7070B" w:rsidRPr="00124E83">
        <w:rPr>
          <w:rFonts w:ascii="Times New Roman" w:hAnsi="Times New Roman"/>
          <w:sz w:val="28"/>
          <w:szCs w:val="28"/>
        </w:rPr>
        <w:t xml:space="preserve"> lễ, t</w:t>
      </w:r>
      <w:r w:rsidR="00BD62B3" w:rsidRPr="00124E83">
        <w:rPr>
          <w:rFonts w:ascii="Times New Roman" w:hAnsi="Times New Roman"/>
          <w:sz w:val="28"/>
          <w:szCs w:val="28"/>
        </w:rPr>
        <w:t>ế</w:t>
      </w:r>
      <w:r w:rsidR="00A7070B" w:rsidRPr="00124E83">
        <w:rPr>
          <w:rFonts w:ascii="Times New Roman" w:hAnsi="Times New Roman"/>
          <w:sz w:val="28"/>
          <w:szCs w:val="28"/>
        </w:rPr>
        <w:t>t</w:t>
      </w:r>
      <w:r w:rsidRPr="00124E83">
        <w:rPr>
          <w:rFonts w:ascii="Times New Roman" w:hAnsi="Times New Roman"/>
          <w:sz w:val="28"/>
          <w:szCs w:val="28"/>
        </w:rPr>
        <w:t xml:space="preserve"> theo quy định của pháp luật thì </w:t>
      </w:r>
      <w:r w:rsidR="00BD62B3" w:rsidRPr="00124E83">
        <w:rPr>
          <w:rFonts w:ascii="Times New Roman" w:hAnsi="Times New Roman"/>
          <w:sz w:val="28"/>
          <w:szCs w:val="28"/>
        </w:rPr>
        <w:t xml:space="preserve">ngày </w:t>
      </w:r>
      <w:r w:rsidR="00A7070B" w:rsidRPr="00124E83">
        <w:rPr>
          <w:rFonts w:ascii="Times New Roman" w:hAnsi="Times New Roman"/>
          <w:sz w:val="28"/>
          <w:szCs w:val="28"/>
        </w:rPr>
        <w:t>đến</w:t>
      </w:r>
      <w:r w:rsidR="00BD62B3" w:rsidRPr="00124E83">
        <w:rPr>
          <w:rFonts w:ascii="Times New Roman" w:hAnsi="Times New Roman"/>
          <w:sz w:val="28"/>
          <w:szCs w:val="28"/>
        </w:rPr>
        <w:t xml:space="preserve"> hạn </w:t>
      </w:r>
      <w:r w:rsidR="00A7070B" w:rsidRPr="00124E83">
        <w:rPr>
          <w:rFonts w:ascii="Times New Roman" w:hAnsi="Times New Roman"/>
          <w:sz w:val="28"/>
          <w:szCs w:val="28"/>
        </w:rPr>
        <w:t xml:space="preserve">khoản vay </w:t>
      </w:r>
      <w:r w:rsidRPr="00124E83">
        <w:rPr>
          <w:rFonts w:ascii="Times New Roman" w:hAnsi="Times New Roman"/>
          <w:sz w:val="28"/>
          <w:szCs w:val="28"/>
        </w:rPr>
        <w:t>là</w:t>
      </w:r>
      <w:r w:rsidR="00BD62B3" w:rsidRPr="00124E83">
        <w:rPr>
          <w:rFonts w:ascii="Times New Roman" w:hAnsi="Times New Roman"/>
          <w:sz w:val="28"/>
          <w:szCs w:val="28"/>
        </w:rPr>
        <w:t xml:space="preserve"> ngày l</w:t>
      </w:r>
      <w:r w:rsidR="00A7070B" w:rsidRPr="00124E83">
        <w:rPr>
          <w:rFonts w:ascii="Times New Roman" w:hAnsi="Times New Roman"/>
          <w:sz w:val="28"/>
          <w:szCs w:val="28"/>
        </w:rPr>
        <w:t>àm việc</w:t>
      </w:r>
      <w:r w:rsidR="00BD62B3" w:rsidRPr="00124E83">
        <w:rPr>
          <w:rFonts w:ascii="Times New Roman" w:hAnsi="Times New Roman"/>
          <w:sz w:val="28"/>
          <w:szCs w:val="28"/>
        </w:rPr>
        <w:t xml:space="preserve"> liền </w:t>
      </w:r>
      <w:r w:rsidRPr="00124E83">
        <w:rPr>
          <w:rFonts w:ascii="Times New Roman" w:hAnsi="Times New Roman"/>
          <w:sz w:val="28"/>
          <w:szCs w:val="28"/>
        </w:rPr>
        <w:t>ngay sau ngày nghỉ, ngày lễ, tết đó</w:t>
      </w:r>
      <w:r w:rsidR="00A7070B" w:rsidRPr="00124E83">
        <w:rPr>
          <w:rFonts w:ascii="Times New Roman" w:hAnsi="Times New Roman"/>
          <w:sz w:val="28"/>
          <w:szCs w:val="28"/>
        </w:rPr>
        <w:t>.</w:t>
      </w:r>
    </w:p>
    <w:p w:rsidR="00F0161C" w:rsidRDefault="00E526C5" w:rsidP="00815FEA">
      <w:pPr>
        <w:spacing w:line="276" w:lineRule="auto"/>
        <w:ind w:firstLine="720"/>
        <w:jc w:val="both"/>
        <w:rPr>
          <w:rFonts w:ascii="Times New Roman" w:hAnsi="Times New Roman"/>
          <w:sz w:val="28"/>
          <w:szCs w:val="28"/>
          <w:lang w:val="en-GB"/>
        </w:rPr>
      </w:pPr>
      <w:r>
        <w:rPr>
          <w:rFonts w:ascii="Times New Roman" w:hAnsi="Times New Roman"/>
          <w:sz w:val="28"/>
          <w:szCs w:val="28"/>
        </w:rPr>
        <w:t xml:space="preserve">2. </w:t>
      </w:r>
      <w:r w:rsidR="001C4EBC" w:rsidRPr="001C4EBC">
        <w:rPr>
          <w:rFonts w:ascii="Times New Roman" w:hAnsi="Times New Roman"/>
          <w:sz w:val="28"/>
          <w:szCs w:val="28"/>
          <w:lang w:val="en-GB"/>
        </w:rPr>
        <w:t xml:space="preserve">Việc gia hạn khoản vay </w:t>
      </w:r>
      <w:r w:rsidR="00E36149">
        <w:rPr>
          <w:rFonts w:ascii="Times New Roman" w:hAnsi="Times New Roman"/>
          <w:sz w:val="28"/>
          <w:szCs w:val="28"/>
          <w:lang w:val="en-GB"/>
        </w:rPr>
        <w:t xml:space="preserve">chỉ </w:t>
      </w:r>
      <w:r w:rsidR="001C4EBC" w:rsidRPr="001C4EBC">
        <w:rPr>
          <w:rFonts w:ascii="Times New Roman" w:hAnsi="Times New Roman"/>
          <w:sz w:val="28"/>
          <w:szCs w:val="28"/>
          <w:lang w:val="en-GB"/>
        </w:rPr>
        <w:t>được thực hiện khi bên vay có yêu cầu và được bên cho vay chấp thuận</w:t>
      </w:r>
      <w:r w:rsidR="00E36149">
        <w:rPr>
          <w:rFonts w:ascii="Times New Roman" w:hAnsi="Times New Roman"/>
          <w:sz w:val="28"/>
          <w:szCs w:val="28"/>
          <w:lang w:val="en-GB"/>
        </w:rPr>
        <w:t xml:space="preserve"> nhưng tối đa không quá 03 (ba) lần với thời gian </w:t>
      </w:r>
      <w:r w:rsidR="00F0161C">
        <w:rPr>
          <w:rFonts w:ascii="Times New Roman" w:hAnsi="Times New Roman"/>
          <w:sz w:val="28"/>
          <w:szCs w:val="28"/>
          <w:lang w:val="en-GB"/>
        </w:rPr>
        <w:t xml:space="preserve">của từng lần </w:t>
      </w:r>
      <w:r w:rsidR="00E36149">
        <w:rPr>
          <w:rFonts w:ascii="Times New Roman" w:hAnsi="Times New Roman"/>
          <w:sz w:val="28"/>
          <w:szCs w:val="28"/>
          <w:lang w:val="en-GB"/>
        </w:rPr>
        <w:t>gia hạn</w:t>
      </w:r>
      <w:r w:rsidR="00B63CAA">
        <w:rPr>
          <w:rFonts w:ascii="Times New Roman" w:hAnsi="Times New Roman"/>
          <w:sz w:val="28"/>
          <w:szCs w:val="28"/>
          <w:lang w:val="en-GB"/>
        </w:rPr>
        <w:t xml:space="preserve"> </w:t>
      </w:r>
      <w:r w:rsidR="00F0161C" w:rsidRPr="001C4EBC">
        <w:rPr>
          <w:rFonts w:ascii="Times New Roman" w:hAnsi="Times New Roman"/>
          <w:sz w:val="28"/>
          <w:szCs w:val="28"/>
          <w:lang w:val="en-GB"/>
        </w:rPr>
        <w:t>theo từng mục đích vay</w:t>
      </w:r>
      <w:r w:rsidR="00F0161C">
        <w:rPr>
          <w:rFonts w:ascii="Times New Roman" w:hAnsi="Times New Roman"/>
          <w:sz w:val="28"/>
          <w:szCs w:val="28"/>
          <w:lang w:val="en-GB"/>
        </w:rPr>
        <w:t xml:space="preserve">: </w:t>
      </w:r>
    </w:p>
    <w:p w:rsidR="00F0161C" w:rsidRDefault="00F0161C" w:rsidP="00097F2B">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t>a.</w:t>
      </w:r>
      <w:r w:rsidR="00141A41">
        <w:rPr>
          <w:rFonts w:ascii="Times New Roman" w:hAnsi="Times New Roman"/>
          <w:sz w:val="28"/>
          <w:szCs w:val="28"/>
          <w:lang w:val="en-GB"/>
        </w:rPr>
        <w:t xml:space="preserve"> </w:t>
      </w:r>
      <w:r>
        <w:rPr>
          <w:rFonts w:ascii="Times New Roman" w:hAnsi="Times New Roman"/>
          <w:sz w:val="28"/>
          <w:szCs w:val="28"/>
          <w:lang w:val="en-GB"/>
        </w:rPr>
        <w:t>M</w:t>
      </w:r>
      <w:r w:rsidRPr="001C4EBC">
        <w:rPr>
          <w:rFonts w:ascii="Times New Roman" w:hAnsi="Times New Roman"/>
          <w:sz w:val="28"/>
          <w:szCs w:val="28"/>
          <w:lang w:val="en-GB"/>
        </w:rPr>
        <w:t xml:space="preserve">ỗi lần </w:t>
      </w:r>
      <w:r>
        <w:rPr>
          <w:rFonts w:ascii="Times New Roman" w:hAnsi="Times New Roman"/>
          <w:sz w:val="28"/>
          <w:szCs w:val="28"/>
          <w:lang w:val="en-GB"/>
        </w:rPr>
        <w:t xml:space="preserve">gia hạn </w:t>
      </w:r>
      <w:r w:rsidRPr="001C4EBC">
        <w:rPr>
          <w:rFonts w:ascii="Times New Roman" w:hAnsi="Times New Roman"/>
          <w:sz w:val="28"/>
          <w:szCs w:val="28"/>
          <w:lang w:val="en-GB"/>
        </w:rPr>
        <w:t xml:space="preserve">không quá </w:t>
      </w:r>
      <w:r>
        <w:rPr>
          <w:rFonts w:ascii="Times New Roman" w:hAnsi="Times New Roman"/>
          <w:sz w:val="28"/>
          <w:szCs w:val="28"/>
          <w:lang w:val="en-GB"/>
        </w:rPr>
        <w:t>0</w:t>
      </w:r>
      <w:r w:rsidRPr="001C4EBC">
        <w:rPr>
          <w:rFonts w:ascii="Times New Roman" w:hAnsi="Times New Roman"/>
          <w:sz w:val="28"/>
          <w:szCs w:val="28"/>
          <w:lang w:val="en-GB"/>
        </w:rPr>
        <w:t>5 ngày làm việc</w:t>
      </w:r>
      <w:r>
        <w:rPr>
          <w:rFonts w:ascii="Times New Roman" w:hAnsi="Times New Roman"/>
          <w:sz w:val="28"/>
          <w:szCs w:val="28"/>
          <w:lang w:val="en-GB"/>
        </w:rPr>
        <w:t xml:space="preserve"> đối với </w:t>
      </w:r>
      <w:r w:rsidR="001C4EBC" w:rsidRPr="001C4EBC">
        <w:rPr>
          <w:rFonts w:ascii="Times New Roman" w:hAnsi="Times New Roman"/>
          <w:sz w:val="28"/>
          <w:szCs w:val="28"/>
          <w:lang w:val="en-GB"/>
        </w:rPr>
        <w:t xml:space="preserve">khoản vay </w:t>
      </w:r>
      <w:r>
        <w:rPr>
          <w:rFonts w:ascii="Times New Roman" w:hAnsi="Times New Roman"/>
          <w:sz w:val="28"/>
          <w:szCs w:val="28"/>
          <w:lang w:val="en-GB"/>
        </w:rPr>
        <w:t>để</w:t>
      </w:r>
      <w:r w:rsidR="001C4EBC" w:rsidRPr="001C4EBC">
        <w:rPr>
          <w:rFonts w:ascii="Times New Roman" w:hAnsi="Times New Roman"/>
          <w:sz w:val="28"/>
          <w:szCs w:val="28"/>
          <w:lang w:val="en-GB"/>
        </w:rPr>
        <w:t xml:space="preserve"> hỗ trợ</w:t>
      </w:r>
      <w:r w:rsidR="009C4A08">
        <w:rPr>
          <w:rFonts w:ascii="Times New Roman" w:hAnsi="Times New Roman"/>
          <w:sz w:val="28"/>
          <w:szCs w:val="28"/>
          <w:lang w:val="en-GB"/>
        </w:rPr>
        <w:t xml:space="preserve"> thanh toán</w:t>
      </w:r>
      <w:r>
        <w:rPr>
          <w:rFonts w:ascii="Times New Roman" w:hAnsi="Times New Roman"/>
          <w:sz w:val="28"/>
          <w:szCs w:val="28"/>
          <w:lang w:val="en-GB"/>
        </w:rPr>
        <w:t>;</w:t>
      </w:r>
    </w:p>
    <w:p w:rsidR="00170F99" w:rsidRPr="00983140" w:rsidRDefault="00F0161C" w:rsidP="00960A35">
      <w:pPr>
        <w:spacing w:line="276" w:lineRule="auto"/>
        <w:ind w:firstLine="720"/>
        <w:jc w:val="both"/>
        <w:rPr>
          <w:rFonts w:ascii="Times New Roman" w:hAnsi="Times New Roman"/>
          <w:sz w:val="28"/>
          <w:szCs w:val="28"/>
        </w:rPr>
      </w:pPr>
      <w:r w:rsidRPr="00960A35">
        <w:rPr>
          <w:rFonts w:ascii="Times New Roman" w:hAnsi="Times New Roman"/>
          <w:sz w:val="28"/>
          <w:szCs w:val="28"/>
        </w:rPr>
        <w:t xml:space="preserve">b. Mỗi lần </w:t>
      </w:r>
      <w:r w:rsidR="00664019" w:rsidRPr="00960A35">
        <w:rPr>
          <w:rFonts w:ascii="Times New Roman" w:hAnsi="Times New Roman"/>
          <w:sz w:val="28"/>
          <w:szCs w:val="28"/>
        </w:rPr>
        <w:t xml:space="preserve">gia hạn </w:t>
      </w:r>
      <w:r w:rsidRPr="00960A35">
        <w:rPr>
          <w:rFonts w:ascii="Times New Roman" w:hAnsi="Times New Roman"/>
          <w:sz w:val="28"/>
          <w:szCs w:val="28"/>
        </w:rPr>
        <w:t xml:space="preserve">không quá 30 ngày đối với khoản vay để </w:t>
      </w:r>
      <w:r w:rsidR="00B42515" w:rsidRPr="00960A35">
        <w:rPr>
          <w:rFonts w:ascii="Times New Roman" w:hAnsi="Times New Roman"/>
          <w:sz w:val="28"/>
          <w:szCs w:val="28"/>
        </w:rPr>
        <w:t>góp vốn</w:t>
      </w:r>
      <w:r w:rsidRPr="00960A35">
        <w:rPr>
          <w:rFonts w:ascii="Times New Roman" w:hAnsi="Times New Roman"/>
          <w:sz w:val="28"/>
          <w:szCs w:val="28"/>
        </w:rPr>
        <w:t xml:space="preserve"> hoặc hoán đổi danh mục quỹ</w:t>
      </w:r>
      <w:r w:rsidR="00FD6CDF" w:rsidRPr="00960A35">
        <w:rPr>
          <w:rFonts w:ascii="Times New Roman" w:hAnsi="Times New Roman"/>
          <w:sz w:val="28"/>
          <w:szCs w:val="28"/>
        </w:rPr>
        <w:t xml:space="preserve"> ETF; </w:t>
      </w:r>
      <w:r w:rsidR="00F45809" w:rsidRPr="00983140">
        <w:rPr>
          <w:rFonts w:ascii="Times New Roman" w:hAnsi="Times New Roman"/>
          <w:sz w:val="28"/>
          <w:szCs w:val="28"/>
        </w:rPr>
        <w:t>vay TPCP để thanh toán chuyển giao tài sản cơ sở; vay TPCP để bán.</w:t>
      </w:r>
      <w:r w:rsidR="00983140">
        <w:rPr>
          <w:rFonts w:ascii="Times New Roman" w:hAnsi="Times New Roman"/>
          <w:sz w:val="28"/>
          <w:szCs w:val="28"/>
        </w:rPr>
        <w:t xml:space="preserve"> </w:t>
      </w:r>
      <w:r w:rsidR="00F45809" w:rsidRPr="00983140">
        <w:rPr>
          <w:rFonts w:ascii="Times New Roman" w:hAnsi="Times New Roman"/>
          <w:sz w:val="28"/>
          <w:szCs w:val="28"/>
        </w:rPr>
        <w:t>Trường hợp vay TPCP, thời hạn gia hạn khoản vay không vượt quá thời hạn còn lại tới khi đáo hạn của TPCP.</w:t>
      </w:r>
      <w:r w:rsidR="0032015C" w:rsidRPr="00983140">
        <w:rPr>
          <w:rFonts w:ascii="Times New Roman" w:hAnsi="Times New Roman"/>
          <w:sz w:val="28"/>
          <w:szCs w:val="28"/>
        </w:rPr>
        <w:t xml:space="preserve"> Trường hợp vay TPCP để bán, tổng thời gian vay (bao gồm cả thời gian gia hạn) không quá 180 ngày. </w:t>
      </w:r>
    </w:p>
    <w:p w:rsidR="007E2B68" w:rsidRPr="00960A35" w:rsidRDefault="00F0161C" w:rsidP="00960A35">
      <w:pPr>
        <w:spacing w:line="276" w:lineRule="auto"/>
        <w:ind w:firstLine="720"/>
        <w:jc w:val="both"/>
        <w:rPr>
          <w:rFonts w:ascii="Times New Roman" w:hAnsi="Times New Roman"/>
          <w:sz w:val="28"/>
          <w:szCs w:val="28"/>
        </w:rPr>
      </w:pPr>
      <w:r w:rsidRPr="00960A35">
        <w:rPr>
          <w:rFonts w:ascii="Times New Roman" w:hAnsi="Times New Roman"/>
          <w:sz w:val="28"/>
          <w:szCs w:val="28"/>
        </w:rPr>
        <w:t xml:space="preserve">3. </w:t>
      </w:r>
      <w:r w:rsidR="007E2B68" w:rsidRPr="00960A35">
        <w:rPr>
          <w:rFonts w:ascii="Times New Roman" w:hAnsi="Times New Roman"/>
          <w:sz w:val="28"/>
          <w:szCs w:val="28"/>
        </w:rPr>
        <w:t>Trình tự, thủ tục gia hạn khoản vay</w:t>
      </w:r>
      <w:r w:rsidR="007F089D" w:rsidRPr="00960A35">
        <w:rPr>
          <w:rFonts w:ascii="Times New Roman" w:hAnsi="Times New Roman"/>
          <w:sz w:val="28"/>
          <w:szCs w:val="28"/>
        </w:rPr>
        <w:t>:</w:t>
      </w:r>
    </w:p>
    <w:p w:rsidR="00406C22" w:rsidRDefault="007E2B68" w:rsidP="00815FEA">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t>a. Khi có yêu cầu gia hạn khoản vay, bên vay gửi thông báo bằng văn bản</w:t>
      </w:r>
      <w:r w:rsidR="00860E5B">
        <w:rPr>
          <w:rFonts w:ascii="Times New Roman" w:hAnsi="Times New Roman"/>
          <w:sz w:val="28"/>
          <w:szCs w:val="28"/>
          <w:lang w:val="en-GB"/>
        </w:rPr>
        <w:t xml:space="preserve"> tới VSD</w:t>
      </w:r>
      <w:r>
        <w:rPr>
          <w:rFonts w:ascii="Times New Roman" w:hAnsi="Times New Roman"/>
          <w:sz w:val="28"/>
          <w:szCs w:val="28"/>
          <w:lang w:val="en-GB"/>
        </w:rPr>
        <w:t xml:space="preserve"> (Mẫ</w:t>
      </w:r>
      <w:r w:rsidR="005D7581">
        <w:rPr>
          <w:rFonts w:ascii="Times New Roman" w:hAnsi="Times New Roman"/>
          <w:sz w:val="28"/>
          <w:szCs w:val="28"/>
          <w:lang w:val="en-GB"/>
        </w:rPr>
        <w:t>u 01</w:t>
      </w:r>
      <w:r>
        <w:rPr>
          <w:rFonts w:ascii="Times New Roman" w:hAnsi="Times New Roman"/>
          <w:sz w:val="28"/>
          <w:szCs w:val="28"/>
          <w:lang w:val="en-GB"/>
        </w:rPr>
        <w:t>/SBL</w:t>
      </w:r>
      <w:r w:rsidR="0032015C">
        <w:rPr>
          <w:rFonts w:ascii="Times New Roman" w:hAnsi="Times New Roman"/>
          <w:sz w:val="28"/>
          <w:szCs w:val="28"/>
          <w:lang w:val="en-GB"/>
        </w:rPr>
        <w:t xml:space="preserve"> </w:t>
      </w:r>
      <w:r w:rsidR="000C692A" w:rsidRPr="000C692A">
        <w:rPr>
          <w:rFonts w:ascii="Times New Roman" w:hAnsi="Times New Roman"/>
          <w:sz w:val="28"/>
          <w:szCs w:val="28"/>
        </w:rPr>
        <w:t>của Quy chế này</w:t>
      </w:r>
      <w:r>
        <w:rPr>
          <w:rFonts w:ascii="Times New Roman" w:hAnsi="Times New Roman"/>
          <w:sz w:val="28"/>
          <w:szCs w:val="28"/>
          <w:lang w:val="en-GB"/>
        </w:rPr>
        <w:t>) kèm theo thỏa thuận gia hạn khoản vay (Mẫ</w:t>
      </w:r>
      <w:r w:rsidR="002B215A">
        <w:rPr>
          <w:rFonts w:ascii="Times New Roman" w:hAnsi="Times New Roman"/>
          <w:sz w:val="28"/>
          <w:szCs w:val="28"/>
          <w:lang w:val="en-GB"/>
        </w:rPr>
        <w:t>u 02</w:t>
      </w:r>
      <w:r>
        <w:rPr>
          <w:rFonts w:ascii="Times New Roman" w:hAnsi="Times New Roman"/>
          <w:sz w:val="28"/>
          <w:szCs w:val="28"/>
          <w:lang w:val="en-GB"/>
        </w:rPr>
        <w:t>/SBL</w:t>
      </w:r>
      <w:r w:rsidR="0032015C">
        <w:rPr>
          <w:rFonts w:ascii="Times New Roman" w:hAnsi="Times New Roman"/>
          <w:sz w:val="28"/>
          <w:szCs w:val="28"/>
          <w:lang w:val="en-GB"/>
        </w:rPr>
        <w:t xml:space="preserve"> </w:t>
      </w:r>
      <w:r w:rsidR="000C692A" w:rsidRPr="000C692A">
        <w:rPr>
          <w:rFonts w:ascii="Times New Roman" w:hAnsi="Times New Roman"/>
          <w:sz w:val="28"/>
          <w:szCs w:val="28"/>
        </w:rPr>
        <w:t>của Quy chế này</w:t>
      </w:r>
      <w:r>
        <w:rPr>
          <w:rFonts w:ascii="Times New Roman" w:hAnsi="Times New Roman"/>
          <w:sz w:val="28"/>
          <w:szCs w:val="28"/>
          <w:lang w:val="en-GB"/>
        </w:rPr>
        <w:t>) được ký kết giữa bên vay và bên cho vay</w:t>
      </w:r>
      <w:r w:rsidR="0032015C">
        <w:rPr>
          <w:rFonts w:ascii="Times New Roman" w:hAnsi="Times New Roman"/>
          <w:sz w:val="28"/>
          <w:szCs w:val="28"/>
          <w:lang w:val="en-GB"/>
        </w:rPr>
        <w:t xml:space="preserve"> </w:t>
      </w:r>
      <w:r w:rsidR="00145F5D" w:rsidRPr="00233FAF">
        <w:rPr>
          <w:rFonts w:ascii="Times New Roman" w:hAnsi="Times New Roman"/>
          <w:sz w:val="28"/>
          <w:szCs w:val="28"/>
          <w:lang w:val="en-GB"/>
        </w:rPr>
        <w:t>đồng thời đăng nhập thông tin gia hạn khoản vay trên hệ thống SBL</w:t>
      </w:r>
      <w:r w:rsidR="00F76800">
        <w:rPr>
          <w:rFonts w:ascii="Times New Roman" w:hAnsi="Times New Roman"/>
          <w:sz w:val="28"/>
          <w:szCs w:val="28"/>
          <w:lang w:val="en-GB"/>
        </w:rPr>
        <w:t>.</w:t>
      </w:r>
    </w:p>
    <w:p w:rsidR="00C93030" w:rsidRDefault="00406C22" w:rsidP="00815FEA">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t xml:space="preserve">b. VSD </w:t>
      </w:r>
      <w:r w:rsidR="00B66B4C">
        <w:rPr>
          <w:rFonts w:ascii="Times New Roman" w:hAnsi="Times New Roman"/>
          <w:sz w:val="28"/>
          <w:szCs w:val="28"/>
          <w:lang w:val="en-GB"/>
        </w:rPr>
        <w:t>x</w:t>
      </w:r>
      <w:r w:rsidR="00C93030">
        <w:rPr>
          <w:rFonts w:ascii="Times New Roman" w:hAnsi="Times New Roman"/>
          <w:sz w:val="28"/>
          <w:szCs w:val="28"/>
          <w:lang w:val="en-GB"/>
        </w:rPr>
        <w:t xml:space="preserve">ác nhận gia hạn khoản vay </w:t>
      </w:r>
      <w:r w:rsidR="00B66B4C">
        <w:rPr>
          <w:rFonts w:ascii="Times New Roman" w:hAnsi="Times New Roman"/>
          <w:sz w:val="28"/>
          <w:szCs w:val="28"/>
          <w:lang w:val="en-GB"/>
        </w:rPr>
        <w:t xml:space="preserve">(Mẫu 01/SBL </w:t>
      </w:r>
      <w:r w:rsidR="00B66B4C" w:rsidRPr="000C692A">
        <w:rPr>
          <w:rFonts w:ascii="Times New Roman" w:hAnsi="Times New Roman"/>
          <w:sz w:val="28"/>
          <w:szCs w:val="28"/>
        </w:rPr>
        <w:t>của Quy chế này</w:t>
      </w:r>
      <w:r w:rsidR="00B66B4C">
        <w:rPr>
          <w:rFonts w:ascii="Times New Roman" w:hAnsi="Times New Roman"/>
          <w:sz w:val="28"/>
          <w:szCs w:val="28"/>
          <w:lang w:val="en-GB"/>
        </w:rPr>
        <w:t xml:space="preserve">) và gửi bên vay </w:t>
      </w:r>
      <w:r w:rsidR="00C93030">
        <w:rPr>
          <w:rFonts w:ascii="Times New Roman" w:hAnsi="Times New Roman"/>
          <w:sz w:val="28"/>
          <w:szCs w:val="28"/>
          <w:lang w:val="en-GB"/>
        </w:rPr>
        <w:t>t</w:t>
      </w:r>
      <w:r>
        <w:rPr>
          <w:rFonts w:ascii="Times New Roman" w:hAnsi="Times New Roman"/>
          <w:sz w:val="28"/>
          <w:szCs w:val="28"/>
          <w:lang w:val="en-GB"/>
        </w:rPr>
        <w:t>rong vòng 01 ngày làm việc kể từ ngày nhận được thông báo g</w:t>
      </w:r>
      <w:r w:rsidR="00860E5B">
        <w:rPr>
          <w:rFonts w:ascii="Times New Roman" w:hAnsi="Times New Roman"/>
          <w:sz w:val="28"/>
          <w:szCs w:val="28"/>
          <w:lang w:val="en-GB"/>
        </w:rPr>
        <w:t>ia hạn</w:t>
      </w:r>
      <w:r w:rsidR="00C93030">
        <w:rPr>
          <w:rFonts w:ascii="Times New Roman" w:hAnsi="Times New Roman"/>
          <w:sz w:val="28"/>
          <w:szCs w:val="28"/>
          <w:lang w:val="en-GB"/>
        </w:rPr>
        <w:t xml:space="preserve"> b</w:t>
      </w:r>
      <w:r w:rsidR="00C93030" w:rsidRPr="00C93030">
        <w:rPr>
          <w:rFonts w:ascii="Times New Roman" w:hAnsi="Times New Roman"/>
          <w:sz w:val="28"/>
          <w:szCs w:val="28"/>
          <w:lang w:val="en-GB"/>
        </w:rPr>
        <w:t>ằng</w:t>
      </w:r>
      <w:r w:rsidR="00C93030">
        <w:rPr>
          <w:rFonts w:ascii="Times New Roman" w:hAnsi="Times New Roman"/>
          <w:sz w:val="28"/>
          <w:szCs w:val="28"/>
          <w:lang w:val="en-GB"/>
        </w:rPr>
        <w:t xml:space="preserve"> v</w:t>
      </w:r>
      <w:r w:rsidR="00C93030" w:rsidRPr="00C93030">
        <w:rPr>
          <w:rFonts w:ascii="Times New Roman" w:hAnsi="Times New Roman"/>
          <w:sz w:val="28"/>
          <w:szCs w:val="28"/>
          <w:lang w:val="en-GB"/>
        </w:rPr>
        <w:t>ă</w:t>
      </w:r>
      <w:r w:rsidR="00C93030">
        <w:rPr>
          <w:rFonts w:ascii="Times New Roman" w:hAnsi="Times New Roman"/>
          <w:sz w:val="28"/>
          <w:szCs w:val="28"/>
          <w:lang w:val="en-GB"/>
        </w:rPr>
        <w:t>n b</w:t>
      </w:r>
      <w:r w:rsidR="00C93030" w:rsidRPr="00C93030">
        <w:rPr>
          <w:rFonts w:ascii="Times New Roman" w:hAnsi="Times New Roman"/>
          <w:sz w:val="28"/>
          <w:szCs w:val="28"/>
          <w:lang w:val="en-GB"/>
        </w:rPr>
        <w:t>ản</w:t>
      </w:r>
      <w:r w:rsidR="00C93030">
        <w:rPr>
          <w:rFonts w:ascii="Times New Roman" w:hAnsi="Times New Roman"/>
          <w:sz w:val="28"/>
          <w:szCs w:val="28"/>
          <w:lang w:val="en-GB"/>
        </w:rPr>
        <w:t xml:space="preserve"> c</w:t>
      </w:r>
      <w:r w:rsidR="00C93030" w:rsidRPr="00C93030">
        <w:rPr>
          <w:rFonts w:ascii="Times New Roman" w:hAnsi="Times New Roman"/>
          <w:sz w:val="28"/>
          <w:szCs w:val="28"/>
          <w:lang w:val="en-GB"/>
        </w:rPr>
        <w:t>ủa</w:t>
      </w:r>
      <w:r w:rsidR="00C93030">
        <w:rPr>
          <w:rFonts w:ascii="Times New Roman" w:hAnsi="Times New Roman"/>
          <w:sz w:val="28"/>
          <w:szCs w:val="28"/>
          <w:lang w:val="en-GB"/>
        </w:rPr>
        <w:t xml:space="preserve"> b</w:t>
      </w:r>
      <w:r w:rsidR="00C93030" w:rsidRPr="00C93030">
        <w:rPr>
          <w:rFonts w:ascii="Times New Roman" w:hAnsi="Times New Roman"/>
          <w:sz w:val="28"/>
          <w:szCs w:val="28"/>
          <w:lang w:val="en-GB"/>
        </w:rPr>
        <w:t>ê</w:t>
      </w:r>
      <w:r w:rsidR="00C93030">
        <w:rPr>
          <w:rFonts w:ascii="Times New Roman" w:hAnsi="Times New Roman"/>
          <w:sz w:val="28"/>
          <w:szCs w:val="28"/>
          <w:lang w:val="en-GB"/>
        </w:rPr>
        <w:t>n vay.</w:t>
      </w:r>
    </w:p>
    <w:p w:rsidR="001C4EBC" w:rsidRPr="00F0161C" w:rsidRDefault="00F0161C" w:rsidP="00815FEA">
      <w:pPr>
        <w:pStyle w:val="ListParagraph"/>
        <w:spacing w:line="276" w:lineRule="auto"/>
        <w:ind w:left="0" w:firstLine="720"/>
        <w:contextualSpacing w:val="0"/>
        <w:jc w:val="both"/>
        <w:rPr>
          <w:rFonts w:ascii="Times New Roman" w:hAnsi="Times New Roman"/>
          <w:b/>
          <w:sz w:val="28"/>
          <w:szCs w:val="28"/>
        </w:rPr>
      </w:pPr>
      <w:r w:rsidRPr="00F0161C">
        <w:rPr>
          <w:rFonts w:ascii="Times New Roman" w:hAnsi="Times New Roman"/>
          <w:b/>
          <w:sz w:val="28"/>
          <w:szCs w:val="28"/>
        </w:rPr>
        <w:t>Điều 7</w:t>
      </w:r>
      <w:r w:rsidR="00B86108" w:rsidRPr="00F0161C">
        <w:rPr>
          <w:rFonts w:ascii="Times New Roman" w:hAnsi="Times New Roman"/>
          <w:b/>
          <w:sz w:val="28"/>
          <w:szCs w:val="28"/>
        </w:rPr>
        <w:t xml:space="preserve">. </w:t>
      </w:r>
      <w:r w:rsidR="001C4EBC" w:rsidRPr="00F0161C">
        <w:rPr>
          <w:rFonts w:ascii="Times New Roman" w:hAnsi="Times New Roman"/>
          <w:b/>
          <w:sz w:val="28"/>
          <w:szCs w:val="28"/>
        </w:rPr>
        <w:t xml:space="preserve">Hoàn trả </w:t>
      </w:r>
      <w:r w:rsidR="005E0361">
        <w:rPr>
          <w:rFonts w:ascii="Times New Roman" w:hAnsi="Times New Roman"/>
          <w:b/>
          <w:sz w:val="28"/>
          <w:szCs w:val="28"/>
        </w:rPr>
        <w:t>khoản vay</w:t>
      </w:r>
    </w:p>
    <w:p w:rsidR="00F0161C" w:rsidRPr="00B86108" w:rsidRDefault="00F0161C">
      <w:pPr>
        <w:spacing w:line="276" w:lineRule="auto"/>
        <w:ind w:firstLine="720"/>
        <w:jc w:val="both"/>
        <w:rPr>
          <w:rFonts w:ascii="Times New Roman" w:hAnsi="Times New Roman"/>
          <w:sz w:val="28"/>
          <w:szCs w:val="28"/>
        </w:rPr>
      </w:pPr>
      <w:bookmarkStart w:id="2" w:name="_Toc343243004"/>
      <w:bookmarkStart w:id="3" w:name="_Toc343243287"/>
      <w:bookmarkStart w:id="4" w:name="_Toc343243569"/>
      <w:bookmarkStart w:id="5" w:name="_Toc343865012"/>
      <w:bookmarkStart w:id="6" w:name="_Toc343865242"/>
      <w:bookmarkStart w:id="7" w:name="_Toc343865477"/>
      <w:bookmarkStart w:id="8" w:name="_Toc343865748"/>
      <w:r>
        <w:rPr>
          <w:rFonts w:ascii="Times New Roman" w:hAnsi="Times New Roman"/>
          <w:sz w:val="28"/>
          <w:szCs w:val="28"/>
        </w:rPr>
        <w:lastRenderedPageBreak/>
        <w:t xml:space="preserve">1. </w:t>
      </w:r>
      <w:r w:rsidRPr="00B86108">
        <w:rPr>
          <w:rFonts w:ascii="Times New Roman" w:hAnsi="Times New Roman"/>
          <w:sz w:val="28"/>
          <w:szCs w:val="28"/>
        </w:rPr>
        <w:t xml:space="preserve">Bên cho vay không được yêu cầu hoàn trả </w:t>
      </w:r>
      <w:r w:rsidR="00CB345C" w:rsidRPr="00233FAF">
        <w:rPr>
          <w:rFonts w:ascii="Times New Roman" w:hAnsi="Times New Roman"/>
          <w:sz w:val="28"/>
          <w:szCs w:val="28"/>
        </w:rPr>
        <w:t xml:space="preserve">khoản cho vay </w:t>
      </w:r>
      <w:r w:rsidRPr="00233FAF">
        <w:rPr>
          <w:rFonts w:ascii="Times New Roman" w:hAnsi="Times New Roman"/>
          <w:sz w:val="28"/>
          <w:szCs w:val="28"/>
        </w:rPr>
        <w:t>t</w:t>
      </w:r>
      <w:r w:rsidRPr="00B86108">
        <w:rPr>
          <w:rFonts w:ascii="Times New Roman" w:hAnsi="Times New Roman"/>
          <w:sz w:val="28"/>
          <w:szCs w:val="28"/>
        </w:rPr>
        <w:t>rong suốt thời gian cho vay.</w:t>
      </w:r>
    </w:p>
    <w:p w:rsidR="00BB1668" w:rsidRPr="00533051" w:rsidRDefault="00F0161C" w:rsidP="00983140">
      <w:pPr>
        <w:spacing w:line="276" w:lineRule="auto"/>
        <w:ind w:firstLine="720"/>
        <w:jc w:val="both"/>
        <w:rPr>
          <w:rFonts w:ascii="Times New Roman" w:hAnsi="Times New Roman"/>
          <w:sz w:val="28"/>
          <w:szCs w:val="28"/>
        </w:rPr>
      </w:pPr>
      <w:r>
        <w:rPr>
          <w:rFonts w:ascii="Times New Roman" w:hAnsi="Times New Roman"/>
          <w:sz w:val="28"/>
          <w:szCs w:val="28"/>
        </w:rPr>
        <w:t>2</w:t>
      </w:r>
      <w:r w:rsidRPr="00815FEA">
        <w:rPr>
          <w:rFonts w:ascii="Times New Roman" w:hAnsi="Times New Roman"/>
          <w:sz w:val="28"/>
          <w:szCs w:val="28"/>
        </w:rPr>
        <w:t>.</w:t>
      </w:r>
      <w:r w:rsidR="00F05BF0">
        <w:rPr>
          <w:rFonts w:ascii="Times New Roman" w:hAnsi="Times New Roman"/>
          <w:sz w:val="28"/>
          <w:szCs w:val="28"/>
        </w:rPr>
        <w:t xml:space="preserve"> </w:t>
      </w:r>
      <w:r w:rsidR="00070C64" w:rsidRPr="00815FEA">
        <w:rPr>
          <w:rFonts w:ascii="Times New Roman" w:hAnsi="Times New Roman"/>
          <w:sz w:val="28"/>
          <w:szCs w:val="28"/>
        </w:rPr>
        <w:t>Trừ trường hợp các bên có thoả thuận khác</w:t>
      </w:r>
      <w:r w:rsidR="00070C64">
        <w:rPr>
          <w:rFonts w:ascii="Times New Roman" w:hAnsi="Times New Roman"/>
          <w:sz w:val="28"/>
          <w:szCs w:val="28"/>
        </w:rPr>
        <w:t xml:space="preserve">, </w:t>
      </w:r>
      <w:r w:rsidR="00983140">
        <w:rPr>
          <w:rFonts w:ascii="Times New Roman" w:hAnsi="Times New Roman"/>
          <w:sz w:val="28"/>
          <w:szCs w:val="28"/>
        </w:rPr>
        <w:t>b</w:t>
      </w:r>
      <w:r w:rsidR="00B86108" w:rsidRPr="00B86108">
        <w:rPr>
          <w:rFonts w:ascii="Times New Roman" w:hAnsi="Times New Roman"/>
          <w:sz w:val="28"/>
          <w:szCs w:val="28"/>
        </w:rPr>
        <w:t xml:space="preserve">ên vay </w:t>
      </w:r>
      <w:r w:rsidR="00070C64">
        <w:rPr>
          <w:rFonts w:ascii="Times New Roman" w:hAnsi="Times New Roman"/>
          <w:sz w:val="28"/>
          <w:szCs w:val="28"/>
        </w:rPr>
        <w:t xml:space="preserve">được </w:t>
      </w:r>
      <w:r w:rsidR="00B86108" w:rsidRPr="00B86108">
        <w:rPr>
          <w:rFonts w:ascii="Times New Roman" w:hAnsi="Times New Roman"/>
          <w:sz w:val="28"/>
          <w:szCs w:val="28"/>
        </w:rPr>
        <w:t xml:space="preserve">hoàn trả toàn bộ hoặc một phần chứng khoán vay tại bất cứ thời điểm nào trong thời hạn vay. </w:t>
      </w:r>
      <w:bookmarkStart w:id="9" w:name="_Toc343243005"/>
      <w:bookmarkStart w:id="10" w:name="_Toc343243288"/>
      <w:bookmarkStart w:id="11" w:name="_Toc343243570"/>
      <w:bookmarkStart w:id="12" w:name="_Toc343865013"/>
      <w:bookmarkStart w:id="13" w:name="_Toc343865243"/>
      <w:bookmarkStart w:id="14" w:name="_Toc343865478"/>
      <w:bookmarkStart w:id="15" w:name="_Toc343865749"/>
      <w:bookmarkEnd w:id="2"/>
      <w:bookmarkEnd w:id="3"/>
      <w:bookmarkEnd w:id="4"/>
      <w:bookmarkEnd w:id="5"/>
      <w:bookmarkEnd w:id="6"/>
      <w:bookmarkEnd w:id="7"/>
      <w:bookmarkEnd w:id="8"/>
      <w:r w:rsidR="00B86108" w:rsidRPr="00B86108">
        <w:rPr>
          <w:rFonts w:ascii="Times New Roman" w:hAnsi="Times New Roman"/>
          <w:sz w:val="28"/>
          <w:szCs w:val="28"/>
        </w:rPr>
        <w:t>Khoả</w:t>
      </w:r>
      <w:r w:rsidR="00CE7204">
        <w:rPr>
          <w:rFonts w:ascii="Times New Roman" w:hAnsi="Times New Roman"/>
          <w:sz w:val="28"/>
          <w:szCs w:val="28"/>
        </w:rPr>
        <w:t>n vay</w:t>
      </w:r>
      <w:r>
        <w:rPr>
          <w:rFonts w:ascii="Times New Roman" w:hAnsi="Times New Roman"/>
          <w:sz w:val="28"/>
          <w:szCs w:val="28"/>
        </w:rPr>
        <w:t xml:space="preserve"> phải  </w:t>
      </w:r>
      <w:r w:rsidR="00B86108" w:rsidRPr="00B86108">
        <w:rPr>
          <w:rFonts w:ascii="Times New Roman" w:hAnsi="Times New Roman"/>
          <w:sz w:val="28"/>
          <w:szCs w:val="28"/>
        </w:rPr>
        <w:t>được hoàn trả bằng chứng khoán đã vay</w:t>
      </w:r>
      <w:r w:rsidR="00124E83">
        <w:rPr>
          <w:rFonts w:ascii="Times New Roman" w:hAnsi="Times New Roman"/>
          <w:sz w:val="28"/>
          <w:szCs w:val="28"/>
        </w:rPr>
        <w:t xml:space="preserve"> tr</w:t>
      </w:r>
      <w:r w:rsidR="00124E83" w:rsidRPr="00124E83">
        <w:rPr>
          <w:rFonts w:ascii="Times New Roman" w:hAnsi="Times New Roman"/>
          <w:sz w:val="28"/>
          <w:szCs w:val="28"/>
        </w:rPr>
        <w:t>ừ</w:t>
      </w:r>
      <w:r w:rsidR="00124E83">
        <w:rPr>
          <w:rFonts w:ascii="Times New Roman" w:hAnsi="Times New Roman"/>
          <w:sz w:val="28"/>
          <w:szCs w:val="28"/>
        </w:rPr>
        <w:t xml:space="preserve"> tr</w:t>
      </w:r>
      <w:r w:rsidR="00124E83">
        <w:rPr>
          <w:rFonts w:ascii="Times New Roman" w:hAnsi="Times New Roman" w:hint="cs"/>
          <w:sz w:val="28"/>
          <w:szCs w:val="28"/>
        </w:rPr>
        <w:t>ư</w:t>
      </w:r>
      <w:r w:rsidR="00124E83" w:rsidRPr="00124E83">
        <w:rPr>
          <w:rFonts w:ascii="Times New Roman" w:hAnsi="Times New Roman"/>
          <w:sz w:val="28"/>
          <w:szCs w:val="28"/>
        </w:rPr>
        <w:t>ờng</w:t>
      </w:r>
      <w:r w:rsidR="00124E83">
        <w:rPr>
          <w:rFonts w:ascii="Times New Roman" w:hAnsi="Times New Roman"/>
          <w:sz w:val="28"/>
          <w:szCs w:val="28"/>
        </w:rPr>
        <w:t xml:space="preserve"> h</w:t>
      </w:r>
      <w:r w:rsidR="00124E83" w:rsidRPr="00124E83">
        <w:rPr>
          <w:rFonts w:ascii="Times New Roman" w:hAnsi="Times New Roman"/>
          <w:sz w:val="28"/>
          <w:szCs w:val="28"/>
        </w:rPr>
        <w:t>ợp</w:t>
      </w:r>
      <w:r w:rsidR="00124E83">
        <w:rPr>
          <w:rFonts w:ascii="Times New Roman" w:hAnsi="Times New Roman"/>
          <w:sz w:val="28"/>
          <w:szCs w:val="28"/>
        </w:rPr>
        <w:t xml:space="preserve"> quy </w:t>
      </w:r>
      <w:r w:rsidR="00124E83" w:rsidRPr="00124E83">
        <w:rPr>
          <w:rFonts w:ascii="Times New Roman" w:hAnsi="Times New Roman"/>
          <w:sz w:val="28"/>
          <w:szCs w:val="28"/>
        </w:rPr>
        <w:t>định</w:t>
      </w:r>
      <w:r w:rsidR="00124E83">
        <w:rPr>
          <w:rFonts w:ascii="Times New Roman" w:hAnsi="Times New Roman"/>
          <w:sz w:val="28"/>
          <w:szCs w:val="28"/>
        </w:rPr>
        <w:t xml:space="preserve"> t</w:t>
      </w:r>
      <w:r w:rsidR="00124E83" w:rsidRPr="00124E83">
        <w:rPr>
          <w:rFonts w:ascii="Times New Roman" w:hAnsi="Times New Roman"/>
          <w:sz w:val="28"/>
          <w:szCs w:val="28"/>
        </w:rPr>
        <w:t>ại</w:t>
      </w:r>
      <w:r w:rsidR="00124E83">
        <w:rPr>
          <w:rFonts w:ascii="Times New Roman" w:hAnsi="Times New Roman"/>
          <w:sz w:val="28"/>
          <w:szCs w:val="28"/>
        </w:rPr>
        <w:t xml:space="preserve"> Kho</w:t>
      </w:r>
      <w:r w:rsidR="00124E83" w:rsidRPr="00124E83">
        <w:rPr>
          <w:rFonts w:ascii="Times New Roman" w:hAnsi="Times New Roman"/>
          <w:sz w:val="28"/>
          <w:szCs w:val="28"/>
        </w:rPr>
        <w:t>ản</w:t>
      </w:r>
      <w:r w:rsidR="00124E83">
        <w:rPr>
          <w:rFonts w:ascii="Times New Roman" w:hAnsi="Times New Roman"/>
          <w:sz w:val="28"/>
          <w:szCs w:val="28"/>
        </w:rPr>
        <w:t xml:space="preserve"> 3 </w:t>
      </w:r>
      <w:r w:rsidR="00124E83" w:rsidRPr="00124E83">
        <w:rPr>
          <w:rFonts w:ascii="Times New Roman" w:hAnsi="Times New Roman"/>
          <w:sz w:val="28"/>
          <w:szCs w:val="28"/>
        </w:rPr>
        <w:t>Đ</w:t>
      </w:r>
      <w:r w:rsidR="00124E83">
        <w:rPr>
          <w:rFonts w:ascii="Times New Roman" w:hAnsi="Times New Roman"/>
          <w:sz w:val="28"/>
          <w:szCs w:val="28"/>
        </w:rPr>
        <w:t>i</w:t>
      </w:r>
      <w:r w:rsidR="00124E83" w:rsidRPr="00124E83">
        <w:rPr>
          <w:rFonts w:ascii="Times New Roman" w:hAnsi="Times New Roman"/>
          <w:sz w:val="28"/>
          <w:szCs w:val="28"/>
        </w:rPr>
        <w:t>ều</w:t>
      </w:r>
      <w:r w:rsidR="00124E83">
        <w:rPr>
          <w:rFonts w:ascii="Times New Roman" w:hAnsi="Times New Roman"/>
          <w:sz w:val="28"/>
          <w:szCs w:val="28"/>
        </w:rPr>
        <w:t xml:space="preserve"> n</w:t>
      </w:r>
      <w:r w:rsidR="00124E83" w:rsidRPr="00124E83">
        <w:rPr>
          <w:rFonts w:ascii="Times New Roman" w:hAnsi="Times New Roman"/>
          <w:sz w:val="28"/>
          <w:szCs w:val="28"/>
        </w:rPr>
        <w:t>ày</w:t>
      </w:r>
      <w:r w:rsidR="00124E83">
        <w:rPr>
          <w:rFonts w:ascii="Times New Roman" w:hAnsi="Times New Roman"/>
          <w:sz w:val="28"/>
          <w:szCs w:val="28"/>
        </w:rPr>
        <w:t>.</w:t>
      </w:r>
      <w:r w:rsidR="00F05BF0">
        <w:rPr>
          <w:rFonts w:ascii="Times New Roman" w:hAnsi="Times New Roman"/>
          <w:sz w:val="28"/>
          <w:szCs w:val="28"/>
        </w:rPr>
        <w:t xml:space="preserve"> </w:t>
      </w:r>
      <w:r w:rsidRPr="00883A5E">
        <w:rPr>
          <w:rFonts w:ascii="Times New Roman" w:hAnsi="Times New Roman"/>
          <w:sz w:val="28"/>
          <w:szCs w:val="28"/>
        </w:rPr>
        <w:t>T</w:t>
      </w:r>
      <w:r>
        <w:rPr>
          <w:rFonts w:ascii="Times New Roman" w:hAnsi="Times New Roman"/>
          <w:sz w:val="28"/>
          <w:szCs w:val="28"/>
        </w:rPr>
        <w:t xml:space="preserve">rường hợp hoàn trả bằng tiền </w:t>
      </w:r>
      <w:r w:rsidR="00B86108" w:rsidRPr="00B86108">
        <w:rPr>
          <w:rFonts w:ascii="Times New Roman" w:hAnsi="Times New Roman"/>
          <w:sz w:val="28"/>
          <w:szCs w:val="28"/>
        </w:rPr>
        <w:t xml:space="preserve">(một phần hoặc toàn bộ) </w:t>
      </w:r>
      <w:r>
        <w:rPr>
          <w:rFonts w:ascii="Times New Roman" w:hAnsi="Times New Roman"/>
          <w:sz w:val="28"/>
          <w:szCs w:val="28"/>
        </w:rPr>
        <w:t>phải được chấp thuận bằng văn bản của bên</w:t>
      </w:r>
      <w:r w:rsidR="00B86108" w:rsidRPr="00B86108">
        <w:rPr>
          <w:rFonts w:ascii="Times New Roman" w:hAnsi="Times New Roman"/>
          <w:sz w:val="28"/>
          <w:szCs w:val="28"/>
        </w:rPr>
        <w:t xml:space="preserve"> cho vay</w:t>
      </w:r>
      <w:r w:rsidR="00D15D96">
        <w:rPr>
          <w:rFonts w:ascii="Times New Roman" w:hAnsi="Times New Roman"/>
          <w:sz w:val="28"/>
          <w:szCs w:val="28"/>
        </w:rPr>
        <w:t xml:space="preserve"> </w:t>
      </w:r>
      <w:r w:rsidR="00F45809" w:rsidRPr="00983140">
        <w:rPr>
          <w:rFonts w:ascii="Times New Roman" w:hAnsi="Times New Roman"/>
          <w:sz w:val="28"/>
          <w:szCs w:val="28"/>
        </w:rPr>
        <w:t>(không áp dụng đối với vay TPCP để bán).</w:t>
      </w:r>
    </w:p>
    <w:p w:rsidR="00BB7837" w:rsidRDefault="00124E83">
      <w:pPr>
        <w:spacing w:line="276" w:lineRule="auto"/>
        <w:ind w:firstLine="720"/>
        <w:jc w:val="both"/>
        <w:rPr>
          <w:rFonts w:ascii="Times New Roman" w:hAnsi="Times New Roman"/>
          <w:sz w:val="28"/>
          <w:szCs w:val="28"/>
        </w:rPr>
      </w:pPr>
      <w:r w:rsidRPr="00124E83">
        <w:rPr>
          <w:rFonts w:ascii="Times New Roman" w:hAnsi="Times New Roman"/>
          <w:sz w:val="28"/>
          <w:szCs w:val="28"/>
        </w:rPr>
        <w:t xml:space="preserve">3. </w:t>
      </w:r>
      <w:r>
        <w:rPr>
          <w:rFonts w:ascii="Times New Roman" w:hAnsi="Times New Roman"/>
          <w:sz w:val="28"/>
          <w:szCs w:val="28"/>
        </w:rPr>
        <w:t>Tr</w:t>
      </w:r>
      <w:r w:rsidRPr="00124E83">
        <w:rPr>
          <w:rFonts w:ascii="Times New Roman" w:hAnsi="Times New Roman" w:hint="cs"/>
          <w:sz w:val="28"/>
          <w:szCs w:val="28"/>
        </w:rPr>
        <w:t>ư</w:t>
      </w:r>
      <w:r w:rsidRPr="00124E83">
        <w:rPr>
          <w:rFonts w:ascii="Times New Roman" w:hAnsi="Times New Roman"/>
          <w:sz w:val="28"/>
          <w:szCs w:val="28"/>
        </w:rPr>
        <w:t>ờng hợp bên cho vay nhận</w:t>
      </w:r>
      <w:r w:rsidR="00F05BF0">
        <w:rPr>
          <w:rFonts w:ascii="Times New Roman" w:hAnsi="Times New Roman"/>
          <w:sz w:val="28"/>
          <w:szCs w:val="28"/>
        </w:rPr>
        <w:t xml:space="preserve"> </w:t>
      </w:r>
      <w:r w:rsidRPr="00124E83">
        <w:rPr>
          <w:rFonts w:ascii="Times New Roman" w:hAnsi="Times New Roman"/>
          <w:sz w:val="28"/>
          <w:szCs w:val="28"/>
        </w:rPr>
        <w:t xml:space="preserve">hoàn trả </w:t>
      </w:r>
      <w:r>
        <w:rPr>
          <w:rFonts w:ascii="Times New Roman" w:hAnsi="Times New Roman"/>
          <w:sz w:val="28"/>
          <w:szCs w:val="28"/>
        </w:rPr>
        <w:t>kho</w:t>
      </w:r>
      <w:r w:rsidRPr="00124E83">
        <w:rPr>
          <w:rFonts w:ascii="Times New Roman" w:hAnsi="Times New Roman"/>
          <w:sz w:val="28"/>
          <w:szCs w:val="28"/>
        </w:rPr>
        <w:t>ản</w:t>
      </w:r>
      <w:r>
        <w:rPr>
          <w:rFonts w:ascii="Times New Roman" w:hAnsi="Times New Roman"/>
          <w:sz w:val="28"/>
          <w:szCs w:val="28"/>
        </w:rPr>
        <w:t xml:space="preserve"> vay </w:t>
      </w:r>
      <w:r w:rsidRPr="00124E83">
        <w:rPr>
          <w:rFonts w:ascii="Times New Roman" w:hAnsi="Times New Roman"/>
          <w:sz w:val="28"/>
          <w:szCs w:val="28"/>
        </w:rPr>
        <w:t>bằng chứng khoán dẫn tới v</w:t>
      </w:r>
      <w:r w:rsidRPr="00124E83">
        <w:rPr>
          <w:rFonts w:ascii="Times New Roman" w:hAnsi="Times New Roman" w:hint="cs"/>
          <w:sz w:val="28"/>
          <w:szCs w:val="28"/>
        </w:rPr>
        <w:t>ư</w:t>
      </w:r>
      <w:r w:rsidRPr="00124E83">
        <w:rPr>
          <w:rFonts w:ascii="Times New Roman" w:hAnsi="Times New Roman"/>
          <w:sz w:val="28"/>
          <w:szCs w:val="28"/>
        </w:rPr>
        <w:t>ợt tỷ lệ sở hữu tối đa theo quy định</w:t>
      </w:r>
      <w:r w:rsidR="00983140">
        <w:rPr>
          <w:rFonts w:ascii="Times New Roman" w:hAnsi="Times New Roman"/>
          <w:sz w:val="28"/>
          <w:szCs w:val="28"/>
        </w:rPr>
        <w:t xml:space="preserve"> của nhà đầu tư nước ngoài</w:t>
      </w:r>
      <w:r w:rsidR="00830660">
        <w:rPr>
          <w:rFonts w:ascii="Times New Roman" w:hAnsi="Times New Roman"/>
          <w:sz w:val="28"/>
          <w:szCs w:val="28"/>
        </w:rPr>
        <w:t>,</w:t>
      </w:r>
      <w:r w:rsidR="003A2F01">
        <w:rPr>
          <w:rFonts w:ascii="Times New Roman" w:hAnsi="Times New Roman"/>
          <w:sz w:val="28"/>
          <w:szCs w:val="28"/>
        </w:rPr>
        <w:t xml:space="preserve"> ph</w:t>
      </w:r>
      <w:r w:rsidR="003A2F01" w:rsidRPr="003A2F01">
        <w:rPr>
          <w:rFonts w:ascii="Times New Roman" w:hAnsi="Times New Roman"/>
          <w:sz w:val="28"/>
          <w:szCs w:val="28"/>
        </w:rPr>
        <w:t>ầ</w:t>
      </w:r>
      <w:r w:rsidR="003A2F01">
        <w:rPr>
          <w:rFonts w:ascii="Times New Roman" w:hAnsi="Times New Roman"/>
          <w:sz w:val="28"/>
          <w:szCs w:val="28"/>
        </w:rPr>
        <w:t>n v</w:t>
      </w:r>
      <w:r w:rsidR="003A2F01">
        <w:rPr>
          <w:rFonts w:ascii="Times New Roman" w:hAnsi="Times New Roman" w:hint="cs"/>
          <w:sz w:val="28"/>
          <w:szCs w:val="28"/>
        </w:rPr>
        <w:t>ư</w:t>
      </w:r>
      <w:r w:rsidR="003A2F01" w:rsidRPr="003A2F01">
        <w:rPr>
          <w:rFonts w:ascii="Times New Roman" w:hAnsi="Times New Roman"/>
          <w:sz w:val="28"/>
          <w:szCs w:val="28"/>
        </w:rPr>
        <w:t>ợt</w:t>
      </w:r>
      <w:r w:rsidR="003A2F01">
        <w:rPr>
          <w:rFonts w:ascii="Times New Roman" w:hAnsi="Times New Roman"/>
          <w:sz w:val="28"/>
          <w:szCs w:val="28"/>
        </w:rPr>
        <w:t xml:space="preserve"> qu</w:t>
      </w:r>
      <w:r w:rsidR="003A2F01" w:rsidRPr="003A2F01">
        <w:rPr>
          <w:rFonts w:ascii="Times New Roman" w:hAnsi="Times New Roman"/>
          <w:sz w:val="28"/>
          <w:szCs w:val="28"/>
        </w:rPr>
        <w:t>á</w:t>
      </w:r>
      <w:r w:rsidR="00D15D96">
        <w:rPr>
          <w:rFonts w:ascii="Times New Roman" w:hAnsi="Times New Roman"/>
          <w:sz w:val="28"/>
          <w:szCs w:val="28"/>
        </w:rPr>
        <w:t xml:space="preserve"> </w:t>
      </w:r>
      <w:r w:rsidR="00830660" w:rsidRPr="00830660">
        <w:rPr>
          <w:rFonts w:ascii="Times New Roman" w:hAnsi="Times New Roman"/>
          <w:sz w:val="28"/>
          <w:szCs w:val="28"/>
        </w:rPr>
        <w:t>đ</w:t>
      </w:r>
      <w:r w:rsidR="00830660">
        <w:rPr>
          <w:rFonts w:ascii="Times New Roman" w:hAnsi="Times New Roman" w:hint="cs"/>
          <w:sz w:val="28"/>
          <w:szCs w:val="28"/>
        </w:rPr>
        <w:t>ư</w:t>
      </w:r>
      <w:r w:rsidR="00830660" w:rsidRPr="00830660">
        <w:rPr>
          <w:rFonts w:ascii="Times New Roman" w:hAnsi="Times New Roman"/>
          <w:sz w:val="28"/>
          <w:szCs w:val="28"/>
        </w:rPr>
        <w:t>ợc</w:t>
      </w:r>
      <w:r w:rsidR="00D15D96">
        <w:rPr>
          <w:rFonts w:ascii="Times New Roman" w:hAnsi="Times New Roman"/>
          <w:sz w:val="28"/>
          <w:szCs w:val="28"/>
        </w:rPr>
        <w:t xml:space="preserve"> </w:t>
      </w:r>
      <w:r w:rsidR="003D60A3" w:rsidRPr="00E56DC5">
        <w:rPr>
          <w:rFonts w:ascii="Times New Roman" w:hAnsi="Times New Roman"/>
          <w:sz w:val="28"/>
          <w:szCs w:val="28"/>
        </w:rPr>
        <w:t xml:space="preserve">thống nhất </w:t>
      </w:r>
      <w:r w:rsidR="003A2F01">
        <w:rPr>
          <w:rFonts w:ascii="Times New Roman" w:hAnsi="Times New Roman"/>
          <w:sz w:val="28"/>
          <w:szCs w:val="28"/>
        </w:rPr>
        <w:t>ho</w:t>
      </w:r>
      <w:r w:rsidR="003A2F01" w:rsidRPr="003A2F01">
        <w:rPr>
          <w:rFonts w:ascii="Times New Roman" w:hAnsi="Times New Roman"/>
          <w:sz w:val="28"/>
          <w:szCs w:val="28"/>
        </w:rPr>
        <w:t>àn</w:t>
      </w:r>
      <w:r w:rsidR="003A2F01">
        <w:rPr>
          <w:rFonts w:ascii="Times New Roman" w:hAnsi="Times New Roman"/>
          <w:sz w:val="28"/>
          <w:szCs w:val="28"/>
        </w:rPr>
        <w:t xml:space="preserve"> tr</w:t>
      </w:r>
      <w:r w:rsidR="003A2F01" w:rsidRPr="003A2F01">
        <w:rPr>
          <w:rFonts w:ascii="Times New Roman" w:hAnsi="Times New Roman"/>
          <w:sz w:val="28"/>
          <w:szCs w:val="28"/>
        </w:rPr>
        <w:t>ả</w:t>
      </w:r>
      <w:r w:rsidR="003A2F01">
        <w:rPr>
          <w:rFonts w:ascii="Times New Roman" w:hAnsi="Times New Roman"/>
          <w:sz w:val="28"/>
          <w:szCs w:val="28"/>
        </w:rPr>
        <w:t xml:space="preserve"> b</w:t>
      </w:r>
      <w:r w:rsidR="003A2F01" w:rsidRPr="003A2F01">
        <w:rPr>
          <w:rFonts w:ascii="Times New Roman" w:hAnsi="Times New Roman"/>
          <w:sz w:val="28"/>
          <w:szCs w:val="28"/>
        </w:rPr>
        <w:t>ằng</w:t>
      </w:r>
      <w:r w:rsidR="003A2F01">
        <w:rPr>
          <w:rFonts w:ascii="Times New Roman" w:hAnsi="Times New Roman"/>
          <w:sz w:val="28"/>
          <w:szCs w:val="28"/>
        </w:rPr>
        <w:t xml:space="preserve"> ti</w:t>
      </w:r>
      <w:r w:rsidR="003A2F01" w:rsidRPr="003A2F01">
        <w:rPr>
          <w:rFonts w:ascii="Times New Roman" w:hAnsi="Times New Roman"/>
          <w:sz w:val="28"/>
          <w:szCs w:val="28"/>
        </w:rPr>
        <w:t>ền</w:t>
      </w:r>
      <w:r w:rsidR="00BB7837">
        <w:rPr>
          <w:rFonts w:ascii="Times New Roman" w:hAnsi="Times New Roman"/>
          <w:sz w:val="28"/>
          <w:szCs w:val="28"/>
        </w:rPr>
        <w:t>, gi</w:t>
      </w:r>
      <w:r w:rsidR="00BB7837" w:rsidRPr="00BB7837">
        <w:rPr>
          <w:rFonts w:ascii="Times New Roman" w:hAnsi="Times New Roman"/>
          <w:sz w:val="28"/>
          <w:szCs w:val="28"/>
        </w:rPr>
        <w:t>á</w:t>
      </w:r>
      <w:r w:rsidR="00BB7837">
        <w:rPr>
          <w:rFonts w:ascii="Times New Roman" w:hAnsi="Times New Roman"/>
          <w:sz w:val="28"/>
          <w:szCs w:val="28"/>
        </w:rPr>
        <w:t xml:space="preserve"> tr</w:t>
      </w:r>
      <w:r w:rsidR="00BB7837" w:rsidRPr="00BB7837">
        <w:rPr>
          <w:rFonts w:ascii="Times New Roman" w:hAnsi="Times New Roman"/>
          <w:sz w:val="28"/>
          <w:szCs w:val="28"/>
        </w:rPr>
        <w:t>ị</w:t>
      </w:r>
      <w:r w:rsidR="00BB7837">
        <w:rPr>
          <w:rFonts w:ascii="Times New Roman" w:hAnsi="Times New Roman"/>
          <w:sz w:val="28"/>
          <w:szCs w:val="28"/>
        </w:rPr>
        <w:t xml:space="preserve"> ho</w:t>
      </w:r>
      <w:r w:rsidR="00BB7837" w:rsidRPr="00BB7837">
        <w:rPr>
          <w:rFonts w:ascii="Times New Roman" w:hAnsi="Times New Roman"/>
          <w:sz w:val="28"/>
          <w:szCs w:val="28"/>
        </w:rPr>
        <w:t>àn</w:t>
      </w:r>
      <w:r w:rsidR="00BB7837">
        <w:rPr>
          <w:rFonts w:ascii="Times New Roman" w:hAnsi="Times New Roman"/>
          <w:sz w:val="28"/>
          <w:szCs w:val="28"/>
        </w:rPr>
        <w:t xml:space="preserve"> tr</w:t>
      </w:r>
      <w:r w:rsidR="00BB7837" w:rsidRPr="00BB7837">
        <w:rPr>
          <w:rFonts w:ascii="Times New Roman" w:hAnsi="Times New Roman"/>
          <w:sz w:val="28"/>
          <w:szCs w:val="28"/>
        </w:rPr>
        <w:t>ả</w:t>
      </w:r>
      <w:r w:rsidR="00BB7837">
        <w:rPr>
          <w:rFonts w:ascii="Times New Roman" w:hAnsi="Times New Roman"/>
          <w:sz w:val="28"/>
          <w:szCs w:val="28"/>
        </w:rPr>
        <w:t xml:space="preserve"> b</w:t>
      </w:r>
      <w:r w:rsidR="00BB7837" w:rsidRPr="00BB7837">
        <w:rPr>
          <w:rFonts w:ascii="Times New Roman" w:hAnsi="Times New Roman"/>
          <w:sz w:val="28"/>
          <w:szCs w:val="28"/>
        </w:rPr>
        <w:t>ằng</w:t>
      </w:r>
      <w:r w:rsidR="00BB7837">
        <w:rPr>
          <w:rFonts w:ascii="Times New Roman" w:hAnsi="Times New Roman"/>
          <w:sz w:val="28"/>
          <w:szCs w:val="28"/>
        </w:rPr>
        <w:t xml:space="preserve"> ti</w:t>
      </w:r>
      <w:r w:rsidR="00BB7837" w:rsidRPr="00BB7837">
        <w:rPr>
          <w:rFonts w:ascii="Times New Roman" w:hAnsi="Times New Roman"/>
          <w:sz w:val="28"/>
          <w:szCs w:val="28"/>
        </w:rPr>
        <w:t>ề</w:t>
      </w:r>
      <w:r w:rsidR="00BB7837">
        <w:rPr>
          <w:rFonts w:ascii="Times New Roman" w:hAnsi="Times New Roman"/>
          <w:sz w:val="28"/>
          <w:szCs w:val="28"/>
        </w:rPr>
        <w:t>n do hai b</w:t>
      </w:r>
      <w:r w:rsidR="00BB7837" w:rsidRPr="00BB7837">
        <w:rPr>
          <w:rFonts w:ascii="Times New Roman" w:hAnsi="Times New Roman"/>
          <w:sz w:val="28"/>
          <w:szCs w:val="28"/>
        </w:rPr>
        <w:t>ê</w:t>
      </w:r>
      <w:r w:rsidR="00BB7837">
        <w:rPr>
          <w:rFonts w:ascii="Times New Roman" w:hAnsi="Times New Roman"/>
          <w:sz w:val="28"/>
          <w:szCs w:val="28"/>
        </w:rPr>
        <w:t>n tho</w:t>
      </w:r>
      <w:r w:rsidR="00BB7837" w:rsidRPr="00BB7837">
        <w:rPr>
          <w:rFonts w:ascii="Times New Roman" w:hAnsi="Times New Roman"/>
          <w:sz w:val="28"/>
          <w:szCs w:val="28"/>
        </w:rPr>
        <w:t>ả</w:t>
      </w:r>
      <w:r w:rsidR="00BB7837">
        <w:rPr>
          <w:rFonts w:ascii="Times New Roman" w:hAnsi="Times New Roman"/>
          <w:sz w:val="28"/>
          <w:szCs w:val="28"/>
        </w:rPr>
        <w:t xml:space="preserve"> thu</w:t>
      </w:r>
      <w:r w:rsidR="00BB7837" w:rsidRPr="00BB7837">
        <w:rPr>
          <w:rFonts w:ascii="Times New Roman" w:hAnsi="Times New Roman"/>
          <w:sz w:val="28"/>
          <w:szCs w:val="28"/>
        </w:rPr>
        <w:t>ận</w:t>
      </w:r>
      <w:r w:rsidR="00141A41">
        <w:rPr>
          <w:rFonts w:ascii="Times New Roman" w:hAnsi="Times New Roman"/>
          <w:sz w:val="28"/>
          <w:szCs w:val="28"/>
        </w:rPr>
        <w:t xml:space="preserve"> </w:t>
      </w:r>
      <w:r w:rsidR="00007EFD">
        <w:rPr>
          <w:rFonts w:ascii="Times New Roman" w:hAnsi="Times New Roman"/>
          <w:sz w:val="28"/>
          <w:szCs w:val="28"/>
        </w:rPr>
        <w:t xml:space="preserve">theo quy </w:t>
      </w:r>
      <w:r w:rsidR="00007EFD" w:rsidRPr="00007EFD">
        <w:rPr>
          <w:rFonts w:ascii="Times New Roman" w:hAnsi="Times New Roman"/>
          <w:sz w:val="28"/>
          <w:szCs w:val="28"/>
        </w:rPr>
        <w:t>định</w:t>
      </w:r>
      <w:r w:rsidR="00007EFD">
        <w:rPr>
          <w:rFonts w:ascii="Times New Roman" w:hAnsi="Times New Roman"/>
          <w:sz w:val="28"/>
          <w:szCs w:val="28"/>
        </w:rPr>
        <w:t xml:space="preserve"> t</w:t>
      </w:r>
      <w:r w:rsidR="00007EFD" w:rsidRPr="00007EFD">
        <w:rPr>
          <w:rFonts w:ascii="Times New Roman" w:hAnsi="Times New Roman"/>
          <w:sz w:val="28"/>
          <w:szCs w:val="28"/>
        </w:rPr>
        <w:t>ại</w:t>
      </w:r>
      <w:r w:rsidR="00141A41">
        <w:rPr>
          <w:rFonts w:ascii="Times New Roman" w:hAnsi="Times New Roman"/>
          <w:sz w:val="28"/>
          <w:szCs w:val="28"/>
        </w:rPr>
        <w:t xml:space="preserve"> </w:t>
      </w:r>
      <w:r w:rsidR="00007EFD" w:rsidRPr="00007EFD">
        <w:rPr>
          <w:rFonts w:ascii="Times New Roman" w:hAnsi="Times New Roman"/>
          <w:sz w:val="28"/>
          <w:szCs w:val="28"/>
        </w:rPr>
        <w:t>Đ</w:t>
      </w:r>
      <w:r w:rsidR="00007EFD">
        <w:rPr>
          <w:rFonts w:ascii="Times New Roman" w:hAnsi="Times New Roman"/>
          <w:sz w:val="28"/>
          <w:szCs w:val="28"/>
        </w:rPr>
        <w:t>i</w:t>
      </w:r>
      <w:r w:rsidR="00007EFD" w:rsidRPr="00007EFD">
        <w:rPr>
          <w:rFonts w:ascii="Times New Roman" w:hAnsi="Times New Roman"/>
          <w:sz w:val="28"/>
          <w:szCs w:val="28"/>
        </w:rPr>
        <w:t>ể</w:t>
      </w:r>
      <w:r w:rsidR="00007EFD">
        <w:rPr>
          <w:rFonts w:ascii="Times New Roman" w:hAnsi="Times New Roman"/>
          <w:sz w:val="28"/>
          <w:szCs w:val="28"/>
        </w:rPr>
        <w:t>m b Kho</w:t>
      </w:r>
      <w:r w:rsidR="00007EFD" w:rsidRPr="00007EFD">
        <w:rPr>
          <w:rFonts w:ascii="Times New Roman" w:hAnsi="Times New Roman"/>
          <w:sz w:val="28"/>
          <w:szCs w:val="28"/>
        </w:rPr>
        <w:t>ản</w:t>
      </w:r>
      <w:r w:rsidR="00007EFD">
        <w:rPr>
          <w:rFonts w:ascii="Times New Roman" w:hAnsi="Times New Roman"/>
          <w:sz w:val="28"/>
          <w:szCs w:val="28"/>
        </w:rPr>
        <w:t xml:space="preserve"> 4 </w:t>
      </w:r>
      <w:r w:rsidR="00007EFD" w:rsidRPr="00007EFD">
        <w:rPr>
          <w:rFonts w:ascii="Times New Roman" w:hAnsi="Times New Roman"/>
          <w:sz w:val="28"/>
          <w:szCs w:val="28"/>
        </w:rPr>
        <w:t>Đ</w:t>
      </w:r>
      <w:r w:rsidR="00007EFD">
        <w:rPr>
          <w:rFonts w:ascii="Times New Roman" w:hAnsi="Times New Roman"/>
          <w:sz w:val="28"/>
          <w:szCs w:val="28"/>
        </w:rPr>
        <w:t>i</w:t>
      </w:r>
      <w:r w:rsidR="00007EFD" w:rsidRPr="00007EFD">
        <w:rPr>
          <w:rFonts w:ascii="Times New Roman" w:hAnsi="Times New Roman"/>
          <w:sz w:val="28"/>
          <w:szCs w:val="28"/>
        </w:rPr>
        <w:t>ều</w:t>
      </w:r>
      <w:r w:rsidR="00007EFD">
        <w:rPr>
          <w:rFonts w:ascii="Times New Roman" w:hAnsi="Times New Roman"/>
          <w:sz w:val="28"/>
          <w:szCs w:val="28"/>
        </w:rPr>
        <w:t xml:space="preserve"> n</w:t>
      </w:r>
      <w:r w:rsidR="00007EFD" w:rsidRPr="00007EFD">
        <w:rPr>
          <w:rFonts w:ascii="Times New Roman" w:hAnsi="Times New Roman"/>
          <w:sz w:val="28"/>
          <w:szCs w:val="28"/>
        </w:rPr>
        <w:t>ày</w:t>
      </w:r>
      <w:r w:rsidR="00007EFD">
        <w:rPr>
          <w:rFonts w:ascii="Times New Roman" w:hAnsi="Times New Roman"/>
          <w:sz w:val="28"/>
          <w:szCs w:val="28"/>
        </w:rPr>
        <w:t>.</w:t>
      </w:r>
    </w:p>
    <w:p w:rsidR="005E0361" w:rsidRPr="00960A35" w:rsidRDefault="00124E83">
      <w:pPr>
        <w:spacing w:line="276" w:lineRule="auto"/>
        <w:ind w:firstLine="720"/>
        <w:jc w:val="both"/>
        <w:rPr>
          <w:rFonts w:ascii="Times New Roman" w:hAnsi="Times New Roman"/>
          <w:sz w:val="28"/>
          <w:szCs w:val="28"/>
        </w:rPr>
      </w:pPr>
      <w:r>
        <w:rPr>
          <w:rFonts w:ascii="Times New Roman" w:hAnsi="Times New Roman"/>
          <w:sz w:val="28"/>
          <w:szCs w:val="28"/>
        </w:rPr>
        <w:t>4</w:t>
      </w:r>
      <w:r w:rsidR="005E0361">
        <w:rPr>
          <w:rFonts w:ascii="Times New Roman" w:hAnsi="Times New Roman"/>
          <w:sz w:val="28"/>
          <w:szCs w:val="28"/>
        </w:rPr>
        <w:t>. Trình tự, thủ tục hoàn trả khoản vay</w:t>
      </w:r>
      <w:r w:rsidR="007F6285">
        <w:rPr>
          <w:rFonts w:ascii="Times New Roman" w:hAnsi="Times New Roman"/>
          <w:sz w:val="28"/>
          <w:szCs w:val="28"/>
        </w:rPr>
        <w:t>:</w:t>
      </w:r>
    </w:p>
    <w:p w:rsidR="00176951" w:rsidRDefault="005E0361"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a. Hoàn trả toàn bộ bằng chứng khoán cho vay: </w:t>
      </w:r>
    </w:p>
    <w:p w:rsidR="005E0361" w:rsidRDefault="002C0AF0" w:rsidP="00815FEA">
      <w:pPr>
        <w:spacing w:line="276" w:lineRule="auto"/>
        <w:ind w:firstLine="720"/>
        <w:jc w:val="both"/>
        <w:rPr>
          <w:rFonts w:ascii="Times New Roman" w:hAnsi="Times New Roman"/>
          <w:sz w:val="28"/>
          <w:szCs w:val="28"/>
        </w:rPr>
      </w:pPr>
      <w:r>
        <w:rPr>
          <w:rFonts w:ascii="Times New Roman" w:hAnsi="Times New Roman"/>
          <w:sz w:val="28"/>
          <w:szCs w:val="28"/>
        </w:rPr>
        <w:t>B</w:t>
      </w:r>
      <w:r w:rsidR="00176951" w:rsidRPr="00233FAF">
        <w:rPr>
          <w:rFonts w:ascii="Times New Roman" w:hAnsi="Times New Roman"/>
          <w:sz w:val="28"/>
          <w:szCs w:val="28"/>
        </w:rPr>
        <w:t xml:space="preserve">ên vay </w:t>
      </w:r>
      <w:r w:rsidR="005E0361" w:rsidRPr="00233FAF">
        <w:rPr>
          <w:rFonts w:ascii="Times New Roman" w:hAnsi="Times New Roman"/>
          <w:sz w:val="28"/>
          <w:szCs w:val="28"/>
        </w:rPr>
        <w:t>g</w:t>
      </w:r>
      <w:r w:rsidR="005E0361">
        <w:rPr>
          <w:rFonts w:ascii="Times New Roman" w:hAnsi="Times New Roman"/>
          <w:sz w:val="28"/>
          <w:szCs w:val="28"/>
        </w:rPr>
        <w:t>ửi VSD hồ sơ hoàn trả chứng khoán vay bao gồm các tài liệu sau:</w:t>
      </w:r>
    </w:p>
    <w:p w:rsidR="005E0361" w:rsidRDefault="005E0361" w:rsidP="00815FEA">
      <w:pPr>
        <w:spacing w:line="276" w:lineRule="auto"/>
        <w:ind w:firstLine="720"/>
        <w:jc w:val="both"/>
        <w:rPr>
          <w:rFonts w:ascii="Times New Roman" w:hAnsi="Times New Roman"/>
          <w:sz w:val="28"/>
          <w:szCs w:val="28"/>
        </w:rPr>
      </w:pPr>
      <w:r>
        <w:rPr>
          <w:rFonts w:ascii="Times New Roman" w:hAnsi="Times New Roman"/>
          <w:sz w:val="28"/>
          <w:szCs w:val="28"/>
        </w:rPr>
        <w:t>i. Giấy đề nghị chuyển trả chứng khoán cho bên cho vay (Mẫ</w:t>
      </w:r>
      <w:r w:rsidR="001968C0">
        <w:rPr>
          <w:rFonts w:ascii="Times New Roman" w:hAnsi="Times New Roman"/>
          <w:sz w:val="28"/>
          <w:szCs w:val="28"/>
        </w:rPr>
        <w:t>u 0</w:t>
      </w:r>
      <w:r w:rsidR="00845077">
        <w:rPr>
          <w:rFonts w:ascii="Times New Roman" w:hAnsi="Times New Roman"/>
          <w:sz w:val="28"/>
          <w:szCs w:val="28"/>
        </w:rPr>
        <w:t>3</w:t>
      </w:r>
      <w:r w:rsidR="007F6285">
        <w:rPr>
          <w:rFonts w:ascii="Times New Roman" w:hAnsi="Times New Roman"/>
          <w:sz w:val="28"/>
          <w:szCs w:val="28"/>
        </w:rPr>
        <w:t>A</w:t>
      </w:r>
      <w:r>
        <w:rPr>
          <w:rFonts w:ascii="Times New Roman" w:hAnsi="Times New Roman"/>
          <w:sz w:val="28"/>
          <w:szCs w:val="28"/>
        </w:rPr>
        <w:t>/SBL</w:t>
      </w:r>
      <w:r w:rsidR="007F6285">
        <w:rPr>
          <w:rFonts w:ascii="Times New Roman" w:hAnsi="Times New Roman"/>
          <w:sz w:val="28"/>
          <w:szCs w:val="28"/>
        </w:rPr>
        <w:t>, 03B/SBL</w:t>
      </w:r>
      <w:r w:rsidR="00983140">
        <w:rPr>
          <w:rFonts w:ascii="Times New Roman" w:hAnsi="Times New Roman"/>
          <w:sz w:val="28"/>
          <w:szCs w:val="28"/>
        </w:rPr>
        <w:t xml:space="preserve"> </w:t>
      </w:r>
      <w:r w:rsidR="000C692A" w:rsidRPr="000C692A">
        <w:rPr>
          <w:rFonts w:ascii="Times New Roman" w:hAnsi="Times New Roman"/>
          <w:sz w:val="28"/>
          <w:szCs w:val="28"/>
        </w:rPr>
        <w:t>của Quy chế này</w:t>
      </w:r>
      <w:r>
        <w:rPr>
          <w:rFonts w:ascii="Times New Roman" w:hAnsi="Times New Roman"/>
          <w:sz w:val="28"/>
          <w:szCs w:val="28"/>
        </w:rPr>
        <w:t>);</w:t>
      </w:r>
    </w:p>
    <w:p w:rsidR="005E0361" w:rsidRDefault="005E0361" w:rsidP="00815FEA">
      <w:pPr>
        <w:spacing w:line="276" w:lineRule="auto"/>
        <w:ind w:firstLine="720"/>
        <w:jc w:val="both"/>
        <w:rPr>
          <w:rFonts w:ascii="Times New Roman" w:hAnsi="Times New Roman"/>
          <w:sz w:val="28"/>
          <w:szCs w:val="28"/>
        </w:rPr>
      </w:pPr>
      <w:r>
        <w:rPr>
          <w:rFonts w:ascii="Times New Roman" w:hAnsi="Times New Roman"/>
          <w:sz w:val="28"/>
          <w:szCs w:val="28"/>
        </w:rPr>
        <w:t>ii. Biên bản thanh lý hợp đồng giữa các bên vay và cho vay và TVLK đại diện cho bên cho vay (nếu có)</w:t>
      </w:r>
    </w:p>
    <w:p w:rsidR="005E0361" w:rsidRDefault="005E0361" w:rsidP="00815FEA">
      <w:pPr>
        <w:spacing w:line="276" w:lineRule="auto"/>
        <w:ind w:firstLine="720"/>
        <w:jc w:val="both"/>
        <w:rPr>
          <w:rFonts w:ascii="Times New Roman" w:hAnsi="Times New Roman"/>
          <w:sz w:val="28"/>
          <w:szCs w:val="28"/>
        </w:rPr>
      </w:pPr>
      <w:r>
        <w:rPr>
          <w:rFonts w:ascii="Times New Roman" w:hAnsi="Times New Roman"/>
          <w:sz w:val="28"/>
          <w:szCs w:val="28"/>
        </w:rPr>
        <w:t>iii.</w:t>
      </w:r>
      <w:r w:rsidR="00983140">
        <w:rPr>
          <w:rFonts w:ascii="Times New Roman" w:hAnsi="Times New Roman"/>
          <w:sz w:val="28"/>
          <w:szCs w:val="28"/>
        </w:rPr>
        <w:t xml:space="preserve"> </w:t>
      </w:r>
      <w:r>
        <w:rPr>
          <w:rFonts w:ascii="Times New Roman" w:hAnsi="Times New Roman"/>
          <w:sz w:val="28"/>
          <w:szCs w:val="28"/>
        </w:rPr>
        <w:t>Yêu cầu chuyển khoản chứng khoán</w:t>
      </w:r>
      <w:r w:rsidR="007E2B68">
        <w:rPr>
          <w:rFonts w:ascii="Times New Roman" w:hAnsi="Times New Roman"/>
          <w:sz w:val="28"/>
          <w:szCs w:val="28"/>
        </w:rPr>
        <w:t xml:space="preserve"> (Mẫ</w:t>
      </w:r>
      <w:r w:rsidR="001968C0">
        <w:rPr>
          <w:rFonts w:ascii="Times New Roman" w:hAnsi="Times New Roman"/>
          <w:sz w:val="28"/>
          <w:szCs w:val="28"/>
        </w:rPr>
        <w:t>u 0</w:t>
      </w:r>
      <w:r w:rsidR="00845077">
        <w:rPr>
          <w:rFonts w:ascii="Times New Roman" w:hAnsi="Times New Roman"/>
          <w:sz w:val="28"/>
          <w:szCs w:val="28"/>
        </w:rPr>
        <w:t>4</w:t>
      </w:r>
      <w:r w:rsidR="007E2B68">
        <w:rPr>
          <w:rFonts w:ascii="Times New Roman" w:hAnsi="Times New Roman"/>
          <w:sz w:val="28"/>
          <w:szCs w:val="28"/>
        </w:rPr>
        <w:t>/SBL</w:t>
      </w:r>
      <w:r w:rsidR="00983140">
        <w:rPr>
          <w:rFonts w:ascii="Times New Roman" w:hAnsi="Times New Roman"/>
          <w:sz w:val="28"/>
          <w:szCs w:val="28"/>
        </w:rPr>
        <w:t xml:space="preserve"> </w:t>
      </w:r>
      <w:r w:rsidR="000C692A" w:rsidRPr="000C692A">
        <w:rPr>
          <w:rFonts w:ascii="Times New Roman" w:hAnsi="Times New Roman"/>
          <w:sz w:val="28"/>
          <w:szCs w:val="28"/>
        </w:rPr>
        <w:t>của Quy chế này</w:t>
      </w:r>
      <w:r w:rsidR="007E2B68">
        <w:rPr>
          <w:rFonts w:ascii="Times New Roman" w:hAnsi="Times New Roman"/>
          <w:sz w:val="28"/>
          <w:szCs w:val="28"/>
        </w:rPr>
        <w:t>)</w:t>
      </w:r>
      <w:r>
        <w:rPr>
          <w:rFonts w:ascii="Times New Roman" w:hAnsi="Times New Roman"/>
          <w:sz w:val="28"/>
          <w:szCs w:val="28"/>
        </w:rPr>
        <w:t xml:space="preserve">  (03 liên)</w:t>
      </w:r>
    </w:p>
    <w:p w:rsidR="002C0AF0" w:rsidRDefault="002C0AF0" w:rsidP="00815FEA">
      <w:pPr>
        <w:spacing w:line="276" w:lineRule="auto"/>
        <w:ind w:firstLine="720"/>
        <w:jc w:val="both"/>
        <w:rPr>
          <w:rFonts w:ascii="Times New Roman" w:hAnsi="Times New Roman"/>
          <w:sz w:val="28"/>
          <w:szCs w:val="28"/>
        </w:rPr>
      </w:pPr>
      <w:r>
        <w:rPr>
          <w:rFonts w:ascii="Times New Roman" w:hAnsi="Times New Roman"/>
          <w:sz w:val="28"/>
          <w:szCs w:val="28"/>
        </w:rPr>
        <w:t>Đ</w:t>
      </w:r>
      <w:r w:rsidRPr="002C0AF0">
        <w:rPr>
          <w:rFonts w:ascii="Times New Roman" w:hAnsi="Times New Roman"/>
          <w:sz w:val="28"/>
          <w:szCs w:val="28"/>
        </w:rPr>
        <w:t>ồng</w:t>
      </w:r>
      <w:r>
        <w:rPr>
          <w:rFonts w:ascii="Times New Roman" w:hAnsi="Times New Roman"/>
          <w:sz w:val="28"/>
          <w:szCs w:val="28"/>
        </w:rPr>
        <w:t xml:space="preserve"> th</w:t>
      </w:r>
      <w:r w:rsidRPr="002C0AF0">
        <w:rPr>
          <w:rFonts w:ascii="Times New Roman" w:hAnsi="Times New Roman"/>
          <w:sz w:val="28"/>
          <w:szCs w:val="28"/>
        </w:rPr>
        <w:t>ời</w:t>
      </w:r>
      <w:r>
        <w:rPr>
          <w:rFonts w:ascii="Times New Roman" w:hAnsi="Times New Roman"/>
          <w:sz w:val="28"/>
          <w:szCs w:val="28"/>
        </w:rPr>
        <w:t xml:space="preserve">, </w:t>
      </w:r>
      <w:r w:rsidRPr="00233FAF">
        <w:rPr>
          <w:rFonts w:ascii="Times New Roman" w:hAnsi="Times New Roman"/>
          <w:sz w:val="28"/>
          <w:szCs w:val="28"/>
        </w:rPr>
        <w:t xml:space="preserve">bên vay đăng nhập thông tin </w:t>
      </w:r>
      <w:r w:rsidR="00BA5EE1" w:rsidRPr="0007004D">
        <w:rPr>
          <w:rFonts w:ascii="Times New Roman" w:hAnsi="Times New Roman"/>
          <w:sz w:val="28"/>
          <w:szCs w:val="28"/>
        </w:rPr>
        <w:t xml:space="preserve">hoàn trả và/hoặc </w:t>
      </w:r>
      <w:r w:rsidR="0030706A">
        <w:rPr>
          <w:rFonts w:ascii="Times New Roman" w:hAnsi="Times New Roman"/>
          <w:sz w:val="28"/>
          <w:szCs w:val="28"/>
        </w:rPr>
        <w:t>tất toán hợp đồng vay,</w:t>
      </w:r>
      <w:r w:rsidR="00B63CAA">
        <w:rPr>
          <w:rFonts w:ascii="Times New Roman" w:hAnsi="Times New Roman"/>
          <w:sz w:val="28"/>
          <w:szCs w:val="28"/>
        </w:rPr>
        <w:t xml:space="preserve"> </w:t>
      </w:r>
      <w:r w:rsidR="0030706A">
        <w:rPr>
          <w:rFonts w:ascii="Times New Roman" w:hAnsi="Times New Roman"/>
          <w:sz w:val="28"/>
          <w:szCs w:val="28"/>
        </w:rPr>
        <w:t>cho vay</w:t>
      </w:r>
      <w:r w:rsidRPr="00233FAF">
        <w:rPr>
          <w:rFonts w:ascii="Times New Roman" w:hAnsi="Times New Roman"/>
          <w:sz w:val="28"/>
          <w:szCs w:val="28"/>
        </w:rPr>
        <w:t xml:space="preserve"> trên hệ thống SBL </w:t>
      </w:r>
      <w:r w:rsidRPr="006B18A1">
        <w:rPr>
          <w:rFonts w:ascii="Times New Roman" w:hAnsi="Times New Roman"/>
          <w:sz w:val="28"/>
          <w:szCs w:val="28"/>
        </w:rPr>
        <w:t>(Mẫu</w:t>
      </w:r>
      <w:r w:rsidR="006B18A1" w:rsidRPr="006B18A1">
        <w:rPr>
          <w:rFonts w:ascii="Times New Roman" w:hAnsi="Times New Roman"/>
          <w:sz w:val="28"/>
          <w:szCs w:val="28"/>
        </w:rPr>
        <w:t xml:space="preserve"> 0</w:t>
      </w:r>
      <w:r w:rsidR="006B18A1">
        <w:rPr>
          <w:rFonts w:ascii="Times New Roman" w:hAnsi="Times New Roman"/>
          <w:sz w:val="28"/>
          <w:szCs w:val="28"/>
        </w:rPr>
        <w:t>5/SBL c</w:t>
      </w:r>
      <w:r w:rsidR="006B18A1" w:rsidRPr="006B18A1">
        <w:rPr>
          <w:rFonts w:ascii="Times New Roman" w:hAnsi="Times New Roman"/>
          <w:sz w:val="28"/>
          <w:szCs w:val="28"/>
        </w:rPr>
        <w:t>ủa</w:t>
      </w:r>
      <w:r w:rsidR="006B18A1">
        <w:rPr>
          <w:rFonts w:ascii="Times New Roman" w:hAnsi="Times New Roman"/>
          <w:sz w:val="28"/>
          <w:szCs w:val="28"/>
        </w:rPr>
        <w:t xml:space="preserve"> Quy ch</w:t>
      </w:r>
      <w:r w:rsidR="006B18A1" w:rsidRPr="006B18A1">
        <w:rPr>
          <w:rFonts w:ascii="Times New Roman" w:hAnsi="Times New Roman"/>
          <w:sz w:val="28"/>
          <w:szCs w:val="28"/>
        </w:rPr>
        <w:t>ế</w:t>
      </w:r>
      <w:r w:rsidR="006B18A1">
        <w:rPr>
          <w:rFonts w:ascii="Times New Roman" w:hAnsi="Times New Roman"/>
          <w:sz w:val="28"/>
          <w:szCs w:val="28"/>
        </w:rPr>
        <w:t xml:space="preserve"> n</w:t>
      </w:r>
      <w:r w:rsidR="006B18A1" w:rsidRPr="006B18A1">
        <w:rPr>
          <w:rFonts w:ascii="Times New Roman" w:hAnsi="Times New Roman"/>
          <w:sz w:val="28"/>
          <w:szCs w:val="28"/>
        </w:rPr>
        <w:t>ày</w:t>
      </w:r>
      <w:r w:rsidR="006B18A1">
        <w:rPr>
          <w:rFonts w:ascii="Times New Roman" w:hAnsi="Times New Roman"/>
          <w:sz w:val="28"/>
          <w:szCs w:val="28"/>
        </w:rPr>
        <w:t>)</w:t>
      </w:r>
      <w:r w:rsidR="00BA5EE1">
        <w:rPr>
          <w:rFonts w:ascii="Times New Roman" w:hAnsi="Times New Roman"/>
          <w:sz w:val="28"/>
          <w:szCs w:val="28"/>
        </w:rPr>
        <w:t>.</w:t>
      </w:r>
    </w:p>
    <w:p w:rsidR="009B6B60" w:rsidRDefault="005E0361"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b. Hoàn trả </w:t>
      </w:r>
      <w:r w:rsidR="009B6B60">
        <w:rPr>
          <w:rFonts w:ascii="Times New Roman" w:hAnsi="Times New Roman"/>
          <w:sz w:val="28"/>
          <w:szCs w:val="28"/>
        </w:rPr>
        <w:t xml:space="preserve">toàn bộ hoặc một phần bằng tiền : </w:t>
      </w:r>
    </w:p>
    <w:p w:rsidR="009B6B60" w:rsidRDefault="009B6B60"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i. Các bên tự thỏa thuận trong biên bản thanh lý hợp đồng vay/cho vay giá trị bằng tiền quy đổi từ chứng khoán cho vay nhưng không được thấp hơn giá trị chứng khoán cho vay tại </w:t>
      </w:r>
      <w:r w:rsidRPr="00E66F32">
        <w:rPr>
          <w:rFonts w:ascii="Times New Roman" w:hAnsi="Times New Roman"/>
          <w:sz w:val="28"/>
          <w:szCs w:val="28"/>
        </w:rPr>
        <w:t>ngày</w:t>
      </w:r>
      <w:r w:rsidR="00F05BF0">
        <w:rPr>
          <w:rFonts w:ascii="Times New Roman" w:hAnsi="Times New Roman"/>
          <w:sz w:val="28"/>
          <w:szCs w:val="28"/>
        </w:rPr>
        <w:t xml:space="preserve"> </w:t>
      </w:r>
      <w:r w:rsidR="00E66F32" w:rsidRPr="00070C64">
        <w:rPr>
          <w:rFonts w:ascii="Times New Roman" w:hAnsi="Times New Roman"/>
          <w:sz w:val="28"/>
          <w:szCs w:val="28"/>
        </w:rPr>
        <w:t>hoàn trả</w:t>
      </w:r>
      <w:r w:rsidR="00F05BF0">
        <w:rPr>
          <w:rFonts w:ascii="Times New Roman" w:hAnsi="Times New Roman"/>
          <w:sz w:val="28"/>
          <w:szCs w:val="28"/>
        </w:rPr>
        <w:t xml:space="preserve"> </w:t>
      </w:r>
      <w:r>
        <w:rPr>
          <w:rFonts w:ascii="Times New Roman" w:hAnsi="Times New Roman"/>
          <w:sz w:val="28"/>
          <w:szCs w:val="28"/>
        </w:rPr>
        <w:t>được xác định theo công thức quy định tại Khoản 1 Điều 5.</w:t>
      </w:r>
    </w:p>
    <w:p w:rsidR="00B42515" w:rsidRDefault="009B6B60" w:rsidP="00815FEA">
      <w:pPr>
        <w:spacing w:line="276" w:lineRule="auto"/>
        <w:ind w:firstLine="720"/>
        <w:jc w:val="both"/>
        <w:rPr>
          <w:rFonts w:ascii="Times New Roman" w:hAnsi="Times New Roman"/>
          <w:sz w:val="28"/>
          <w:szCs w:val="28"/>
        </w:rPr>
      </w:pPr>
      <w:r>
        <w:rPr>
          <w:rFonts w:ascii="Times New Roman" w:hAnsi="Times New Roman"/>
          <w:sz w:val="28"/>
          <w:szCs w:val="28"/>
        </w:rPr>
        <w:t>ii.</w:t>
      </w:r>
      <w:r w:rsidR="00B63CAA">
        <w:rPr>
          <w:rFonts w:ascii="Times New Roman" w:hAnsi="Times New Roman"/>
          <w:sz w:val="28"/>
          <w:szCs w:val="28"/>
        </w:rPr>
        <w:t xml:space="preserve"> </w:t>
      </w:r>
      <w:r>
        <w:rPr>
          <w:rFonts w:ascii="Times New Roman" w:hAnsi="Times New Roman"/>
          <w:sz w:val="28"/>
          <w:szCs w:val="28"/>
        </w:rPr>
        <w:t>Biên bản thanh lý hợp đồng vay/cho vay</w:t>
      </w:r>
      <w:r w:rsidR="00F05BF0">
        <w:rPr>
          <w:rFonts w:ascii="Times New Roman" w:hAnsi="Times New Roman"/>
          <w:sz w:val="28"/>
          <w:szCs w:val="28"/>
        </w:rPr>
        <w:t xml:space="preserve"> </w:t>
      </w:r>
      <w:r w:rsidR="00025CBA" w:rsidRPr="00233FAF">
        <w:rPr>
          <w:rFonts w:ascii="Times New Roman" w:hAnsi="Times New Roman"/>
          <w:sz w:val="28"/>
          <w:szCs w:val="28"/>
        </w:rPr>
        <w:t xml:space="preserve">chứng khoán </w:t>
      </w:r>
      <w:r w:rsidRPr="00233FAF">
        <w:rPr>
          <w:rFonts w:ascii="Times New Roman" w:hAnsi="Times New Roman"/>
          <w:sz w:val="28"/>
          <w:szCs w:val="28"/>
        </w:rPr>
        <w:t xml:space="preserve">được gửi tới VSD trong </w:t>
      </w:r>
      <w:r w:rsidRPr="004439E8">
        <w:rPr>
          <w:rFonts w:ascii="Times New Roman" w:hAnsi="Times New Roman"/>
          <w:sz w:val="28"/>
          <w:szCs w:val="28"/>
        </w:rPr>
        <w:t>vòng 0</w:t>
      </w:r>
      <w:r w:rsidR="00025CBA" w:rsidRPr="004439E8">
        <w:rPr>
          <w:rFonts w:ascii="Times New Roman" w:hAnsi="Times New Roman"/>
          <w:sz w:val="28"/>
          <w:szCs w:val="28"/>
        </w:rPr>
        <w:t>1</w:t>
      </w:r>
      <w:r w:rsidRPr="00233FAF">
        <w:rPr>
          <w:rFonts w:ascii="Times New Roman" w:hAnsi="Times New Roman"/>
          <w:sz w:val="28"/>
          <w:szCs w:val="28"/>
        </w:rPr>
        <w:t xml:space="preserve"> ngày </w:t>
      </w:r>
      <w:r w:rsidRPr="004439E8">
        <w:rPr>
          <w:rFonts w:ascii="Times New Roman" w:hAnsi="Times New Roman"/>
          <w:sz w:val="28"/>
          <w:szCs w:val="28"/>
        </w:rPr>
        <w:t xml:space="preserve">làm việc kể từ ngày </w:t>
      </w:r>
      <w:r w:rsidRPr="00233FAF">
        <w:rPr>
          <w:rFonts w:ascii="Times New Roman" w:hAnsi="Times New Roman"/>
          <w:sz w:val="28"/>
          <w:szCs w:val="28"/>
        </w:rPr>
        <w:t xml:space="preserve">các bên ký Biên bản. Trường hợp hoàn trả một phần bằng tiền, bên vay gửi kèm theo Biên bản thanh lý </w:t>
      </w:r>
      <w:r w:rsidR="00025CBA" w:rsidRPr="00233FAF">
        <w:rPr>
          <w:rFonts w:ascii="Times New Roman" w:hAnsi="Times New Roman"/>
          <w:sz w:val="28"/>
          <w:szCs w:val="28"/>
        </w:rPr>
        <w:t>hợp đồ</w:t>
      </w:r>
      <w:r w:rsidR="0075698A">
        <w:rPr>
          <w:rFonts w:ascii="Times New Roman" w:hAnsi="Times New Roman"/>
          <w:sz w:val="28"/>
          <w:szCs w:val="28"/>
        </w:rPr>
        <w:t xml:space="preserve">ng vay/cho </w:t>
      </w:r>
      <w:r w:rsidR="00025CBA" w:rsidRPr="00233FAF">
        <w:rPr>
          <w:rFonts w:ascii="Times New Roman" w:hAnsi="Times New Roman"/>
          <w:sz w:val="28"/>
          <w:szCs w:val="28"/>
        </w:rPr>
        <w:t>vay</w:t>
      </w:r>
      <w:r w:rsidR="00F05BF0">
        <w:rPr>
          <w:rFonts w:ascii="Times New Roman" w:hAnsi="Times New Roman"/>
          <w:sz w:val="28"/>
          <w:szCs w:val="28"/>
        </w:rPr>
        <w:t xml:space="preserve"> </w:t>
      </w:r>
      <w:r w:rsidR="00025CBA" w:rsidRPr="00233FAF">
        <w:rPr>
          <w:rFonts w:ascii="Times New Roman" w:hAnsi="Times New Roman"/>
          <w:sz w:val="28"/>
          <w:szCs w:val="28"/>
        </w:rPr>
        <w:t xml:space="preserve">chứng khoán </w:t>
      </w:r>
      <w:r w:rsidR="00B234A3" w:rsidRPr="00233FAF">
        <w:rPr>
          <w:rFonts w:ascii="Times New Roman" w:hAnsi="Times New Roman"/>
          <w:sz w:val="28"/>
          <w:szCs w:val="28"/>
        </w:rPr>
        <w:t xml:space="preserve">các </w:t>
      </w:r>
      <w:r w:rsidRPr="00233FAF">
        <w:rPr>
          <w:rFonts w:ascii="Times New Roman" w:hAnsi="Times New Roman"/>
          <w:sz w:val="28"/>
          <w:szCs w:val="28"/>
        </w:rPr>
        <w:t xml:space="preserve">tài liệu quy định tại </w:t>
      </w:r>
      <w:r w:rsidR="007E2B68" w:rsidRPr="00233FAF">
        <w:rPr>
          <w:rFonts w:ascii="Times New Roman" w:hAnsi="Times New Roman"/>
          <w:sz w:val="28"/>
          <w:szCs w:val="28"/>
        </w:rPr>
        <w:t>Tiết</w:t>
      </w:r>
      <w:r w:rsidRPr="00233FAF">
        <w:rPr>
          <w:rFonts w:ascii="Times New Roman" w:hAnsi="Times New Roman"/>
          <w:sz w:val="28"/>
          <w:szCs w:val="28"/>
        </w:rPr>
        <w:t xml:space="preserve"> i,</w:t>
      </w:r>
      <w:r w:rsidR="00624302" w:rsidRPr="00233FAF">
        <w:rPr>
          <w:rFonts w:ascii="Times New Roman" w:hAnsi="Times New Roman"/>
          <w:sz w:val="28"/>
          <w:szCs w:val="28"/>
        </w:rPr>
        <w:t>iii</w:t>
      </w:r>
      <w:r w:rsidR="007E2B68" w:rsidRPr="00233FAF">
        <w:rPr>
          <w:rFonts w:ascii="Times New Roman" w:hAnsi="Times New Roman"/>
          <w:sz w:val="28"/>
          <w:szCs w:val="28"/>
        </w:rPr>
        <w:t xml:space="preserve"> Điểm a</w:t>
      </w:r>
      <w:r w:rsidRPr="00233FAF">
        <w:rPr>
          <w:rFonts w:ascii="Times New Roman" w:hAnsi="Times New Roman"/>
          <w:sz w:val="28"/>
          <w:szCs w:val="28"/>
        </w:rPr>
        <w:t xml:space="preserve"> Khoản </w:t>
      </w:r>
      <w:r w:rsidR="007E2B68" w:rsidRPr="00233FAF">
        <w:rPr>
          <w:rFonts w:ascii="Times New Roman" w:hAnsi="Times New Roman"/>
          <w:sz w:val="28"/>
          <w:szCs w:val="28"/>
        </w:rPr>
        <w:t>này</w:t>
      </w:r>
      <w:r w:rsidR="00B42515">
        <w:rPr>
          <w:rFonts w:ascii="Times New Roman" w:hAnsi="Times New Roman"/>
          <w:sz w:val="28"/>
          <w:szCs w:val="28"/>
        </w:rPr>
        <w:t>.</w:t>
      </w:r>
    </w:p>
    <w:p w:rsidR="006B18A1" w:rsidRDefault="00B42515" w:rsidP="00815FEA">
      <w:pPr>
        <w:spacing w:line="276" w:lineRule="auto"/>
        <w:ind w:firstLine="720"/>
        <w:jc w:val="both"/>
        <w:rPr>
          <w:rFonts w:ascii="Times New Roman" w:hAnsi="Times New Roman"/>
          <w:sz w:val="28"/>
          <w:szCs w:val="28"/>
        </w:rPr>
      </w:pPr>
      <w:r>
        <w:rPr>
          <w:rFonts w:ascii="Times New Roman" w:hAnsi="Times New Roman"/>
          <w:sz w:val="28"/>
          <w:szCs w:val="28"/>
        </w:rPr>
        <w:t>Đ</w:t>
      </w:r>
      <w:r w:rsidRPr="002C0AF0">
        <w:rPr>
          <w:rFonts w:ascii="Times New Roman" w:hAnsi="Times New Roman"/>
          <w:sz w:val="28"/>
          <w:szCs w:val="28"/>
        </w:rPr>
        <w:t>ồng</w:t>
      </w:r>
      <w:r>
        <w:rPr>
          <w:rFonts w:ascii="Times New Roman" w:hAnsi="Times New Roman"/>
          <w:sz w:val="28"/>
          <w:szCs w:val="28"/>
        </w:rPr>
        <w:t xml:space="preserve"> th</w:t>
      </w:r>
      <w:r w:rsidRPr="002C0AF0">
        <w:rPr>
          <w:rFonts w:ascii="Times New Roman" w:hAnsi="Times New Roman"/>
          <w:sz w:val="28"/>
          <w:szCs w:val="28"/>
        </w:rPr>
        <w:t>ời</w:t>
      </w:r>
      <w:r>
        <w:rPr>
          <w:rFonts w:ascii="Times New Roman" w:hAnsi="Times New Roman"/>
          <w:sz w:val="28"/>
          <w:szCs w:val="28"/>
        </w:rPr>
        <w:t xml:space="preserve">, </w:t>
      </w:r>
      <w:r w:rsidRPr="00233FAF">
        <w:rPr>
          <w:rFonts w:ascii="Times New Roman" w:hAnsi="Times New Roman"/>
          <w:sz w:val="28"/>
          <w:szCs w:val="28"/>
        </w:rPr>
        <w:t xml:space="preserve">bên vay đăng nhập thông tin </w:t>
      </w:r>
      <w:r w:rsidR="00BA5EE1" w:rsidRPr="0007004D">
        <w:rPr>
          <w:rFonts w:ascii="Times New Roman" w:hAnsi="Times New Roman"/>
          <w:sz w:val="28"/>
          <w:szCs w:val="28"/>
        </w:rPr>
        <w:t xml:space="preserve">hoàn trả và/hoặc </w:t>
      </w:r>
      <w:r w:rsidR="0030706A">
        <w:rPr>
          <w:rFonts w:ascii="Times New Roman" w:hAnsi="Times New Roman"/>
          <w:sz w:val="28"/>
          <w:szCs w:val="28"/>
        </w:rPr>
        <w:t xml:space="preserve">tất toán hợp đồng </w:t>
      </w:r>
      <w:r>
        <w:rPr>
          <w:rFonts w:ascii="Times New Roman" w:hAnsi="Times New Roman"/>
          <w:sz w:val="28"/>
          <w:szCs w:val="28"/>
        </w:rPr>
        <w:t>vay</w:t>
      </w:r>
      <w:r w:rsidR="00BA5EE1">
        <w:rPr>
          <w:rFonts w:ascii="Times New Roman" w:hAnsi="Times New Roman"/>
          <w:sz w:val="28"/>
          <w:szCs w:val="28"/>
        </w:rPr>
        <w:t>, cho vay</w:t>
      </w:r>
      <w:r w:rsidRPr="00233FAF">
        <w:rPr>
          <w:rFonts w:ascii="Times New Roman" w:hAnsi="Times New Roman"/>
          <w:sz w:val="28"/>
          <w:szCs w:val="28"/>
        </w:rPr>
        <w:t xml:space="preserve"> trên hệ thống SBL </w:t>
      </w:r>
      <w:r w:rsidR="006B18A1" w:rsidRPr="006B18A1">
        <w:rPr>
          <w:rFonts w:ascii="Times New Roman" w:hAnsi="Times New Roman"/>
          <w:sz w:val="28"/>
          <w:szCs w:val="28"/>
        </w:rPr>
        <w:t>(Mẫu 0</w:t>
      </w:r>
      <w:r w:rsidR="006B18A1">
        <w:rPr>
          <w:rFonts w:ascii="Times New Roman" w:hAnsi="Times New Roman"/>
          <w:sz w:val="28"/>
          <w:szCs w:val="28"/>
        </w:rPr>
        <w:t>5/SBL c</w:t>
      </w:r>
      <w:r w:rsidR="006B18A1" w:rsidRPr="006B18A1">
        <w:rPr>
          <w:rFonts w:ascii="Times New Roman" w:hAnsi="Times New Roman"/>
          <w:sz w:val="28"/>
          <w:szCs w:val="28"/>
        </w:rPr>
        <w:t>ủa</w:t>
      </w:r>
      <w:r w:rsidR="006B18A1">
        <w:rPr>
          <w:rFonts w:ascii="Times New Roman" w:hAnsi="Times New Roman"/>
          <w:sz w:val="28"/>
          <w:szCs w:val="28"/>
        </w:rPr>
        <w:t xml:space="preserve"> Quy ch</w:t>
      </w:r>
      <w:r w:rsidR="006B18A1" w:rsidRPr="006B18A1">
        <w:rPr>
          <w:rFonts w:ascii="Times New Roman" w:hAnsi="Times New Roman"/>
          <w:sz w:val="28"/>
          <w:szCs w:val="28"/>
        </w:rPr>
        <w:t>ế</w:t>
      </w:r>
      <w:r w:rsidR="006B18A1">
        <w:rPr>
          <w:rFonts w:ascii="Times New Roman" w:hAnsi="Times New Roman"/>
          <w:sz w:val="28"/>
          <w:szCs w:val="28"/>
        </w:rPr>
        <w:t xml:space="preserve"> n</w:t>
      </w:r>
      <w:r w:rsidR="006B18A1" w:rsidRPr="006B18A1">
        <w:rPr>
          <w:rFonts w:ascii="Times New Roman" w:hAnsi="Times New Roman"/>
          <w:sz w:val="28"/>
          <w:szCs w:val="28"/>
        </w:rPr>
        <w:t>ày</w:t>
      </w:r>
      <w:r w:rsidR="006B18A1">
        <w:rPr>
          <w:rFonts w:ascii="Times New Roman" w:hAnsi="Times New Roman"/>
          <w:sz w:val="28"/>
          <w:szCs w:val="28"/>
        </w:rPr>
        <w:t>)</w:t>
      </w:r>
      <w:r w:rsidR="00BA5EE1">
        <w:rPr>
          <w:rFonts w:ascii="Times New Roman" w:hAnsi="Times New Roman"/>
          <w:sz w:val="28"/>
          <w:szCs w:val="28"/>
        </w:rPr>
        <w:t>.</w:t>
      </w:r>
    </w:p>
    <w:p w:rsidR="005E0361" w:rsidRDefault="009B6B60" w:rsidP="00815FEA">
      <w:pPr>
        <w:spacing w:line="276" w:lineRule="auto"/>
        <w:ind w:firstLine="720"/>
        <w:jc w:val="both"/>
        <w:rPr>
          <w:rFonts w:ascii="Times New Roman" w:hAnsi="Times New Roman"/>
          <w:sz w:val="28"/>
          <w:szCs w:val="28"/>
        </w:rPr>
      </w:pPr>
      <w:r>
        <w:rPr>
          <w:rFonts w:ascii="Times New Roman" w:hAnsi="Times New Roman"/>
          <w:sz w:val="28"/>
          <w:szCs w:val="28"/>
        </w:rPr>
        <w:t>c</w:t>
      </w:r>
      <w:r w:rsidR="005E0361">
        <w:rPr>
          <w:rFonts w:ascii="Times New Roman" w:hAnsi="Times New Roman"/>
          <w:sz w:val="28"/>
          <w:szCs w:val="28"/>
        </w:rPr>
        <w:t xml:space="preserve">. </w:t>
      </w:r>
      <w:r w:rsidR="005E0361" w:rsidRPr="00792686">
        <w:rPr>
          <w:rFonts w:ascii="Times New Roman" w:hAnsi="Times New Roman"/>
          <w:sz w:val="28"/>
          <w:szCs w:val="28"/>
        </w:rPr>
        <w:t>Trong vòng 01 ngày làm việc, V</w:t>
      </w:r>
      <w:r w:rsidR="005E0361">
        <w:rPr>
          <w:rFonts w:ascii="Times New Roman" w:hAnsi="Times New Roman"/>
          <w:sz w:val="28"/>
          <w:szCs w:val="28"/>
        </w:rPr>
        <w:t>SD xử lý hồ sơ hoàn trả chứng khoán cho vay và hạch toán theo quy định tại Điề</w:t>
      </w:r>
      <w:r w:rsidR="00064726">
        <w:rPr>
          <w:rFonts w:ascii="Times New Roman" w:hAnsi="Times New Roman"/>
          <w:sz w:val="28"/>
          <w:szCs w:val="28"/>
        </w:rPr>
        <w:t>u 20 Quy chế này.</w:t>
      </w:r>
    </w:p>
    <w:bookmarkEnd w:id="9"/>
    <w:bookmarkEnd w:id="10"/>
    <w:bookmarkEnd w:id="11"/>
    <w:bookmarkEnd w:id="12"/>
    <w:bookmarkEnd w:id="13"/>
    <w:bookmarkEnd w:id="14"/>
    <w:bookmarkEnd w:id="15"/>
    <w:p w:rsidR="008519F3" w:rsidRPr="008519F3" w:rsidRDefault="008519F3" w:rsidP="00815FEA">
      <w:pPr>
        <w:pStyle w:val="ListParagraph"/>
        <w:tabs>
          <w:tab w:val="left" w:pos="180"/>
          <w:tab w:val="left" w:pos="360"/>
          <w:tab w:val="left" w:pos="900"/>
        </w:tabs>
        <w:spacing w:line="276" w:lineRule="auto"/>
        <w:ind w:left="0" w:firstLine="720"/>
        <w:contextualSpacing w:val="0"/>
        <w:jc w:val="both"/>
        <w:rPr>
          <w:rFonts w:ascii="Times New Roman" w:hAnsi="Times New Roman"/>
          <w:b/>
          <w:sz w:val="28"/>
          <w:szCs w:val="28"/>
        </w:rPr>
      </w:pPr>
      <w:r w:rsidRPr="008519F3">
        <w:rPr>
          <w:rFonts w:ascii="Times New Roman" w:hAnsi="Times New Roman"/>
          <w:b/>
          <w:sz w:val="28"/>
          <w:szCs w:val="28"/>
        </w:rPr>
        <w:t>Điều</w:t>
      </w:r>
      <w:r w:rsidR="00860E5B">
        <w:rPr>
          <w:rFonts w:ascii="Times New Roman" w:hAnsi="Times New Roman"/>
          <w:b/>
          <w:sz w:val="28"/>
          <w:szCs w:val="28"/>
        </w:rPr>
        <w:t xml:space="preserve"> 8</w:t>
      </w:r>
      <w:r w:rsidRPr="008519F3">
        <w:rPr>
          <w:rFonts w:ascii="Times New Roman" w:hAnsi="Times New Roman"/>
          <w:b/>
          <w:sz w:val="28"/>
          <w:szCs w:val="28"/>
        </w:rPr>
        <w:t xml:space="preserve">. Xử lý trường hợp mất khả năng hoàn trả </w:t>
      </w:r>
      <w:r w:rsidR="0096334A">
        <w:rPr>
          <w:rFonts w:ascii="Times New Roman" w:hAnsi="Times New Roman"/>
          <w:b/>
          <w:sz w:val="28"/>
          <w:szCs w:val="28"/>
        </w:rPr>
        <w:t>khoản</w:t>
      </w:r>
      <w:r w:rsidRPr="008519F3">
        <w:rPr>
          <w:rFonts w:ascii="Times New Roman" w:hAnsi="Times New Roman"/>
          <w:b/>
          <w:sz w:val="28"/>
          <w:szCs w:val="28"/>
        </w:rPr>
        <w:t xml:space="preserve"> vay</w:t>
      </w:r>
    </w:p>
    <w:p w:rsidR="008519F3" w:rsidRPr="00860E5B" w:rsidRDefault="00860E5B"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1. </w:t>
      </w:r>
      <w:r w:rsidR="008519F3">
        <w:rPr>
          <w:rFonts w:ascii="Times New Roman" w:hAnsi="Times New Roman"/>
          <w:sz w:val="28"/>
          <w:szCs w:val="28"/>
        </w:rPr>
        <w:t xml:space="preserve">Các trường hợp được coi là mất khả năng hoàn trả </w:t>
      </w:r>
      <w:r w:rsidR="00624302" w:rsidRPr="00233FAF">
        <w:rPr>
          <w:rFonts w:ascii="Times New Roman" w:hAnsi="Times New Roman"/>
          <w:sz w:val="28"/>
          <w:szCs w:val="28"/>
        </w:rPr>
        <w:t xml:space="preserve">khoản </w:t>
      </w:r>
      <w:r w:rsidR="008519F3" w:rsidRPr="00233FAF">
        <w:rPr>
          <w:rFonts w:ascii="Times New Roman" w:hAnsi="Times New Roman"/>
          <w:sz w:val="28"/>
          <w:szCs w:val="28"/>
        </w:rPr>
        <w:t>vay</w:t>
      </w:r>
      <w:r w:rsidR="00F05BF0">
        <w:rPr>
          <w:rFonts w:ascii="Times New Roman" w:hAnsi="Times New Roman"/>
          <w:sz w:val="28"/>
          <w:szCs w:val="28"/>
        </w:rPr>
        <w:t xml:space="preserve"> </w:t>
      </w:r>
      <w:r>
        <w:rPr>
          <w:rFonts w:ascii="Times New Roman" w:hAnsi="Times New Roman"/>
          <w:sz w:val="28"/>
          <w:szCs w:val="28"/>
        </w:rPr>
        <w:t>:</w:t>
      </w:r>
    </w:p>
    <w:p w:rsidR="008519F3" w:rsidRDefault="008519F3"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a.</w:t>
      </w:r>
      <w:r w:rsidR="00860E5B">
        <w:rPr>
          <w:rFonts w:ascii="Times New Roman" w:hAnsi="Times New Roman"/>
          <w:sz w:val="28"/>
          <w:szCs w:val="28"/>
        </w:rPr>
        <w:t xml:space="preserve"> Hết thời </w:t>
      </w:r>
      <w:r w:rsidR="00860E5B" w:rsidRPr="00B86108">
        <w:rPr>
          <w:rFonts w:ascii="Times New Roman" w:hAnsi="Times New Roman"/>
          <w:sz w:val="28"/>
          <w:szCs w:val="28"/>
        </w:rPr>
        <w:t xml:space="preserve">hạn </w:t>
      </w:r>
      <w:r w:rsidR="00860E5B">
        <w:rPr>
          <w:rFonts w:ascii="Times New Roman" w:hAnsi="Times New Roman"/>
          <w:sz w:val="28"/>
          <w:szCs w:val="28"/>
        </w:rPr>
        <w:t>hợp đồng vay/cho vay,</w:t>
      </w:r>
      <w:r w:rsidR="00F05BF0">
        <w:rPr>
          <w:rFonts w:ascii="Times New Roman" w:hAnsi="Times New Roman"/>
          <w:sz w:val="28"/>
          <w:szCs w:val="28"/>
        </w:rPr>
        <w:t xml:space="preserve"> </w:t>
      </w:r>
      <w:r>
        <w:rPr>
          <w:rFonts w:ascii="Times New Roman" w:hAnsi="Times New Roman"/>
          <w:sz w:val="28"/>
          <w:szCs w:val="28"/>
        </w:rPr>
        <w:t>B</w:t>
      </w:r>
      <w:r w:rsidR="00B86108" w:rsidRPr="00B86108">
        <w:rPr>
          <w:rFonts w:ascii="Times New Roman" w:hAnsi="Times New Roman"/>
          <w:sz w:val="28"/>
          <w:szCs w:val="28"/>
        </w:rPr>
        <w:t xml:space="preserve">ên vay không hoàn trả được </w:t>
      </w:r>
      <w:r w:rsidR="00A307A8" w:rsidRPr="0007004D">
        <w:rPr>
          <w:rFonts w:ascii="Times New Roman" w:hAnsi="Times New Roman"/>
          <w:sz w:val="28"/>
          <w:szCs w:val="28"/>
        </w:rPr>
        <w:t xml:space="preserve">khoản </w:t>
      </w:r>
      <w:r>
        <w:rPr>
          <w:rFonts w:ascii="Times New Roman" w:hAnsi="Times New Roman"/>
          <w:sz w:val="28"/>
          <w:szCs w:val="28"/>
        </w:rPr>
        <w:t xml:space="preserve">vay </w:t>
      </w:r>
      <w:r w:rsidR="00860E5B">
        <w:rPr>
          <w:rFonts w:ascii="Times New Roman" w:hAnsi="Times New Roman"/>
          <w:sz w:val="28"/>
          <w:szCs w:val="28"/>
        </w:rPr>
        <w:t>và</w:t>
      </w:r>
      <w:r w:rsidR="00B86108" w:rsidRPr="00B86108">
        <w:rPr>
          <w:rFonts w:ascii="Times New Roman" w:hAnsi="Times New Roman"/>
          <w:sz w:val="28"/>
          <w:szCs w:val="28"/>
        </w:rPr>
        <w:t xml:space="preserve"> không được bên cho vay chấp nhận gia hạn khoản vay</w:t>
      </w:r>
      <w:r w:rsidR="00DD3CE7">
        <w:rPr>
          <w:rFonts w:ascii="Times New Roman" w:hAnsi="Times New Roman"/>
          <w:sz w:val="28"/>
          <w:szCs w:val="28"/>
        </w:rPr>
        <w:t>.</w:t>
      </w:r>
    </w:p>
    <w:p w:rsidR="00860E5B" w:rsidRDefault="00DD3CE7"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b.</w:t>
      </w:r>
      <w:r w:rsidR="00860E5B">
        <w:rPr>
          <w:rFonts w:ascii="Times New Roman" w:hAnsi="Times New Roman"/>
          <w:sz w:val="28"/>
          <w:szCs w:val="28"/>
        </w:rPr>
        <w:t xml:space="preserve"> Hết thời hạn gia hạn khoản vay theo thỏa thuận với Bên cho vay, Bên vay không hoàn trả được </w:t>
      </w:r>
      <w:r w:rsidR="00A307A8" w:rsidRPr="0007004D">
        <w:rPr>
          <w:rFonts w:ascii="Times New Roman" w:hAnsi="Times New Roman"/>
          <w:sz w:val="28"/>
          <w:szCs w:val="28"/>
        </w:rPr>
        <w:t xml:space="preserve">khoản </w:t>
      </w:r>
      <w:r w:rsidR="00860E5B">
        <w:rPr>
          <w:rFonts w:ascii="Times New Roman" w:hAnsi="Times New Roman"/>
          <w:sz w:val="28"/>
          <w:szCs w:val="28"/>
        </w:rPr>
        <w:t>vay.</w:t>
      </w:r>
    </w:p>
    <w:p w:rsidR="00DD3CE7" w:rsidRDefault="00860E5B"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c. </w:t>
      </w:r>
      <w:r w:rsidR="00DD3CE7">
        <w:rPr>
          <w:rFonts w:ascii="Times New Roman" w:hAnsi="Times New Roman"/>
          <w:sz w:val="28"/>
          <w:szCs w:val="28"/>
        </w:rPr>
        <w:t>Bên vay không nộp tài sản thế chấp bổ sung theo quy định tại</w:t>
      </w:r>
      <w:r w:rsidR="00F05BF0">
        <w:rPr>
          <w:rFonts w:ascii="Times New Roman" w:hAnsi="Times New Roman"/>
          <w:sz w:val="28"/>
          <w:szCs w:val="28"/>
        </w:rPr>
        <w:t xml:space="preserve"> </w:t>
      </w:r>
      <w:r w:rsidR="00DD3CE7">
        <w:rPr>
          <w:rFonts w:ascii="Times New Roman" w:hAnsi="Times New Roman"/>
          <w:sz w:val="28"/>
          <w:szCs w:val="28"/>
        </w:rPr>
        <w:t>Điều</w:t>
      </w:r>
      <w:r>
        <w:rPr>
          <w:rFonts w:ascii="Times New Roman" w:hAnsi="Times New Roman"/>
          <w:sz w:val="28"/>
          <w:szCs w:val="28"/>
        </w:rPr>
        <w:t xml:space="preserve"> 12 Quy chế này.</w:t>
      </w:r>
    </w:p>
    <w:p w:rsidR="003D60A3" w:rsidRPr="00A16280" w:rsidRDefault="00860E5B"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d. Bên vay không nộp tài sản thế chấp thay thế theo yêu cầu của VSD theo quy định tại Điều 14 Quy chế này.</w:t>
      </w:r>
    </w:p>
    <w:p w:rsidR="003D60A3" w:rsidRPr="00E56DC5" w:rsidRDefault="003D60A3"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sidRPr="00E56DC5">
        <w:rPr>
          <w:rFonts w:ascii="Times New Roman" w:hAnsi="Times New Roman"/>
          <w:sz w:val="28"/>
          <w:szCs w:val="28"/>
        </w:rPr>
        <w:t>2. Trường hợp tài khoản tiền gửi của bên vay không đủ số d</w:t>
      </w:r>
      <w:r w:rsidRPr="00E56DC5">
        <w:rPr>
          <w:rFonts w:ascii="Times New Roman" w:hAnsi="Times New Roman" w:hint="cs"/>
          <w:sz w:val="28"/>
          <w:szCs w:val="28"/>
        </w:rPr>
        <w:t>ư</w:t>
      </w:r>
      <w:r w:rsidRPr="00E56DC5">
        <w:rPr>
          <w:rFonts w:ascii="Times New Roman" w:hAnsi="Times New Roman"/>
          <w:sz w:val="28"/>
          <w:szCs w:val="28"/>
        </w:rPr>
        <w:t xml:space="preserve"> tiền để Ngân hàng thanh toán phong toả toàn bộ số tiền thế chấp theo thông báo của VSD, Ngân hàng thanh toán sẽ thông báo cho VSD về số tiền thiếu hụt không đủ để phong toả của bên vay để VSD thông báo cho bên vay xác định hợp đồng mất khả năng hoàn trả khoản vay theo quy định tại Điểm c,d Khoản 1 Điều này.</w:t>
      </w:r>
    </w:p>
    <w:p w:rsidR="003D60A3" w:rsidRPr="003D60A3" w:rsidRDefault="003D60A3" w:rsidP="00815FEA">
      <w:pPr>
        <w:pStyle w:val="ListParagraph"/>
        <w:tabs>
          <w:tab w:val="left" w:pos="180"/>
          <w:tab w:val="left" w:pos="360"/>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3</w:t>
      </w:r>
      <w:r w:rsidR="00DD3CE7">
        <w:rPr>
          <w:rFonts w:ascii="Times New Roman" w:hAnsi="Times New Roman"/>
          <w:sz w:val="28"/>
          <w:szCs w:val="28"/>
        </w:rPr>
        <w:t>. Việc xử lý các trường hợp quy định tại Khoản 1 Điều này căn cứ vào hợp đồng vay/cho vay hoặc thỏa thuận khác bằng văn bản giữa b</w:t>
      </w:r>
      <w:r w:rsidR="00A818F0" w:rsidRPr="00A818F0">
        <w:rPr>
          <w:rFonts w:ascii="Times New Roman" w:hAnsi="Times New Roman"/>
          <w:sz w:val="28"/>
          <w:szCs w:val="28"/>
        </w:rPr>
        <w:t>ê</w:t>
      </w:r>
      <w:r w:rsidR="00A818F0">
        <w:rPr>
          <w:rFonts w:ascii="Times New Roman" w:hAnsi="Times New Roman"/>
          <w:sz w:val="28"/>
          <w:szCs w:val="28"/>
        </w:rPr>
        <w:t>n</w:t>
      </w:r>
      <w:r w:rsidR="00B86108" w:rsidRPr="00B86108">
        <w:rPr>
          <w:rFonts w:ascii="Times New Roman" w:hAnsi="Times New Roman"/>
          <w:sz w:val="28"/>
          <w:szCs w:val="28"/>
        </w:rPr>
        <w:t xml:space="preserve"> cho vay </w:t>
      </w:r>
      <w:r w:rsidR="00DD3CE7">
        <w:rPr>
          <w:rFonts w:ascii="Times New Roman" w:hAnsi="Times New Roman"/>
          <w:sz w:val="28"/>
          <w:szCs w:val="28"/>
        </w:rPr>
        <w:t xml:space="preserve">và bên vay. </w:t>
      </w:r>
    </w:p>
    <w:p w:rsidR="005F2527" w:rsidRPr="005C08AA" w:rsidRDefault="003D60A3" w:rsidP="005C08AA">
      <w:pPr>
        <w:spacing w:line="276" w:lineRule="auto"/>
        <w:ind w:firstLine="720"/>
        <w:jc w:val="both"/>
        <w:rPr>
          <w:rFonts w:ascii="Times New Roman" w:hAnsi="Times New Roman"/>
          <w:sz w:val="28"/>
          <w:szCs w:val="28"/>
        </w:rPr>
      </w:pPr>
      <w:r>
        <w:rPr>
          <w:rFonts w:ascii="Times New Roman" w:hAnsi="Times New Roman"/>
          <w:sz w:val="28"/>
          <w:szCs w:val="28"/>
        </w:rPr>
        <w:t>4</w:t>
      </w:r>
      <w:r w:rsidR="00DD3CE7">
        <w:rPr>
          <w:rFonts w:ascii="Times New Roman" w:hAnsi="Times New Roman"/>
          <w:sz w:val="28"/>
          <w:szCs w:val="28"/>
        </w:rPr>
        <w:t>.</w:t>
      </w:r>
      <w:r w:rsidR="00B63CAA">
        <w:rPr>
          <w:rFonts w:ascii="Times New Roman" w:hAnsi="Times New Roman"/>
          <w:sz w:val="28"/>
          <w:szCs w:val="28"/>
        </w:rPr>
        <w:t xml:space="preserve"> </w:t>
      </w:r>
      <w:r w:rsidR="00DD3CE7">
        <w:rPr>
          <w:rFonts w:ascii="Times New Roman" w:hAnsi="Times New Roman"/>
          <w:sz w:val="28"/>
          <w:szCs w:val="28"/>
        </w:rPr>
        <w:t xml:space="preserve">Trường hợp không có thỏa thuận giữa các bên, bên cho vay </w:t>
      </w:r>
      <w:r w:rsidR="00B86108" w:rsidRPr="00B86108">
        <w:rPr>
          <w:rFonts w:ascii="Times New Roman" w:hAnsi="Times New Roman"/>
          <w:sz w:val="28"/>
          <w:szCs w:val="28"/>
        </w:rPr>
        <w:t xml:space="preserve">sẽ được nhận chuyển giao </w:t>
      </w:r>
      <w:r w:rsidR="00DD3CE7">
        <w:rPr>
          <w:rFonts w:ascii="Times New Roman" w:hAnsi="Times New Roman"/>
          <w:sz w:val="28"/>
          <w:szCs w:val="28"/>
        </w:rPr>
        <w:t xml:space="preserve">thông qua VSD </w:t>
      </w:r>
      <w:r w:rsidR="00B86108" w:rsidRPr="00B86108">
        <w:rPr>
          <w:rFonts w:ascii="Times New Roman" w:hAnsi="Times New Roman"/>
          <w:sz w:val="28"/>
          <w:szCs w:val="28"/>
        </w:rPr>
        <w:t>toàn bộ tài sản thế chấp (chứng khoán hoặc tiền) củ</w:t>
      </w:r>
      <w:r w:rsidR="004A4913">
        <w:rPr>
          <w:rFonts w:ascii="Times New Roman" w:hAnsi="Times New Roman"/>
          <w:sz w:val="28"/>
          <w:szCs w:val="28"/>
        </w:rPr>
        <w:t>a bên vay</w:t>
      </w:r>
      <w:r w:rsidR="004A5277" w:rsidRPr="0007004D">
        <w:rPr>
          <w:rFonts w:ascii="Times New Roman" w:hAnsi="Times New Roman"/>
          <w:sz w:val="28"/>
          <w:szCs w:val="28"/>
        </w:rPr>
        <w:t xml:space="preserve"> ngay trong ngày</w:t>
      </w:r>
      <w:r w:rsidR="000117F5" w:rsidRPr="0007004D">
        <w:rPr>
          <w:rFonts w:ascii="Times New Roman" w:hAnsi="Times New Roman"/>
          <w:sz w:val="28"/>
          <w:szCs w:val="28"/>
        </w:rPr>
        <w:t xml:space="preserve"> Hợp đồng vay và cho vay đ</w:t>
      </w:r>
      <w:r w:rsidR="000117F5" w:rsidRPr="0007004D">
        <w:rPr>
          <w:rFonts w:ascii="Times New Roman" w:hAnsi="Times New Roman" w:hint="cs"/>
          <w:sz w:val="28"/>
          <w:szCs w:val="28"/>
        </w:rPr>
        <w:t>ư</w:t>
      </w:r>
      <w:r w:rsidR="000117F5" w:rsidRPr="0007004D">
        <w:rPr>
          <w:rFonts w:ascii="Times New Roman" w:hAnsi="Times New Roman"/>
          <w:sz w:val="28"/>
          <w:szCs w:val="28"/>
        </w:rPr>
        <w:t>ợc coi là mất khả năng hoàn trả khoản vay.</w:t>
      </w:r>
      <w:r w:rsidR="00F05BF0">
        <w:rPr>
          <w:rFonts w:ascii="Times New Roman" w:hAnsi="Times New Roman"/>
          <w:sz w:val="28"/>
          <w:szCs w:val="28"/>
        </w:rPr>
        <w:t xml:space="preserve"> </w:t>
      </w:r>
      <w:r w:rsidR="004F675B" w:rsidRPr="00815FEA">
        <w:rPr>
          <w:rFonts w:ascii="Times New Roman" w:hAnsi="Times New Roman"/>
          <w:sz w:val="28"/>
          <w:szCs w:val="28"/>
        </w:rPr>
        <w:t>Nếu</w:t>
      </w:r>
      <w:r w:rsidR="00F05BF0">
        <w:rPr>
          <w:rFonts w:ascii="Times New Roman" w:hAnsi="Times New Roman"/>
          <w:sz w:val="28"/>
          <w:szCs w:val="28"/>
        </w:rPr>
        <w:t xml:space="preserve"> </w:t>
      </w:r>
      <w:r w:rsidR="004A3E08" w:rsidRPr="00D116C5">
        <w:rPr>
          <w:rFonts w:ascii="Times New Roman" w:hAnsi="Times New Roman"/>
          <w:sz w:val="28"/>
          <w:szCs w:val="28"/>
        </w:rPr>
        <w:t xml:space="preserve">bên cho vay nhận chuyển giao chứng khoán thế chấp </w:t>
      </w:r>
      <w:r w:rsidR="004F675B" w:rsidRPr="00815FEA">
        <w:rPr>
          <w:rFonts w:ascii="Times New Roman" w:hAnsi="Times New Roman"/>
          <w:sz w:val="28"/>
          <w:szCs w:val="28"/>
        </w:rPr>
        <w:t>mà</w:t>
      </w:r>
      <w:r w:rsidR="00F05BF0">
        <w:rPr>
          <w:rFonts w:ascii="Times New Roman" w:hAnsi="Times New Roman"/>
          <w:sz w:val="28"/>
          <w:szCs w:val="28"/>
        </w:rPr>
        <w:t xml:space="preserve"> </w:t>
      </w:r>
      <w:r w:rsidR="004A3E08" w:rsidRPr="00D116C5">
        <w:rPr>
          <w:rFonts w:ascii="Times New Roman" w:hAnsi="Times New Roman"/>
          <w:sz w:val="28"/>
          <w:szCs w:val="28"/>
        </w:rPr>
        <w:t>dẫn tới v</w:t>
      </w:r>
      <w:r w:rsidR="004A3E08" w:rsidRPr="00D116C5">
        <w:rPr>
          <w:rFonts w:ascii="Times New Roman" w:hAnsi="Times New Roman" w:hint="cs"/>
          <w:sz w:val="28"/>
          <w:szCs w:val="28"/>
        </w:rPr>
        <w:t>ư</w:t>
      </w:r>
      <w:r w:rsidR="004A3E08" w:rsidRPr="00D116C5">
        <w:rPr>
          <w:rFonts w:ascii="Times New Roman" w:hAnsi="Times New Roman"/>
          <w:sz w:val="28"/>
          <w:szCs w:val="28"/>
        </w:rPr>
        <w:t>ợt sở hữu tối đa theo quy định</w:t>
      </w:r>
      <w:r w:rsidR="00F019D6">
        <w:rPr>
          <w:rFonts w:ascii="Times New Roman" w:hAnsi="Times New Roman"/>
          <w:sz w:val="28"/>
          <w:szCs w:val="28"/>
        </w:rPr>
        <w:t xml:space="preserve"> của nhà đầu tư nước ngoài</w:t>
      </w:r>
      <w:r w:rsidR="004A3E08" w:rsidRPr="00D116C5">
        <w:rPr>
          <w:rFonts w:ascii="Times New Roman" w:hAnsi="Times New Roman"/>
          <w:sz w:val="28"/>
          <w:szCs w:val="28"/>
        </w:rPr>
        <w:t xml:space="preserve">, </w:t>
      </w:r>
      <w:r w:rsidR="005F2527">
        <w:rPr>
          <w:rFonts w:ascii="Times New Roman" w:hAnsi="Times New Roman"/>
          <w:sz w:val="28"/>
          <w:szCs w:val="28"/>
        </w:rPr>
        <w:t xml:space="preserve">phần vượt quá được thống nhất hoàn trả bằng tiền, giá trị hoàn trả bằng tiền do hai bên thỏa thuận. </w:t>
      </w:r>
    </w:p>
    <w:p w:rsidR="00F05BF0" w:rsidRDefault="00F05BF0" w:rsidP="00815FEA">
      <w:pPr>
        <w:spacing w:line="276" w:lineRule="auto"/>
        <w:ind w:left="720"/>
        <w:jc w:val="center"/>
        <w:rPr>
          <w:rFonts w:ascii="Times New Roman" w:hAnsi="Times New Roman"/>
          <w:b/>
          <w:sz w:val="26"/>
          <w:szCs w:val="26"/>
        </w:rPr>
      </w:pPr>
    </w:p>
    <w:p w:rsidR="004B62DB" w:rsidRPr="007F089D" w:rsidRDefault="004B62DB" w:rsidP="00815FEA">
      <w:pPr>
        <w:spacing w:line="276" w:lineRule="auto"/>
        <w:ind w:left="720"/>
        <w:jc w:val="center"/>
        <w:rPr>
          <w:rFonts w:ascii="Times New Roman" w:hAnsi="Times New Roman"/>
          <w:b/>
          <w:sz w:val="26"/>
          <w:szCs w:val="26"/>
        </w:rPr>
      </w:pPr>
      <w:r w:rsidRPr="007F089D">
        <w:rPr>
          <w:rFonts w:ascii="Times New Roman" w:hAnsi="Times New Roman"/>
          <w:b/>
          <w:sz w:val="26"/>
          <w:szCs w:val="26"/>
        </w:rPr>
        <w:t>CHƯƠNG III</w:t>
      </w:r>
    </w:p>
    <w:p w:rsidR="004B62DB" w:rsidRPr="007F089D" w:rsidRDefault="004B62DB" w:rsidP="00815FEA">
      <w:pPr>
        <w:spacing w:line="276" w:lineRule="auto"/>
        <w:ind w:left="720"/>
        <w:jc w:val="center"/>
        <w:rPr>
          <w:rFonts w:ascii="Times New Roman" w:hAnsi="Times New Roman"/>
          <w:b/>
          <w:sz w:val="26"/>
          <w:szCs w:val="26"/>
        </w:rPr>
      </w:pPr>
      <w:r w:rsidRPr="007F089D">
        <w:rPr>
          <w:rFonts w:ascii="Times New Roman" w:hAnsi="Times New Roman"/>
          <w:b/>
          <w:sz w:val="26"/>
          <w:szCs w:val="26"/>
        </w:rPr>
        <w:t>TÀI SẢN THẾ CHẤP</w:t>
      </w:r>
    </w:p>
    <w:p w:rsidR="004B62DB" w:rsidRDefault="004B62DB" w:rsidP="00815FEA">
      <w:pPr>
        <w:spacing w:line="276" w:lineRule="auto"/>
        <w:jc w:val="both"/>
        <w:rPr>
          <w:rFonts w:ascii="Times New Roman" w:hAnsi="Times New Roman"/>
          <w:sz w:val="28"/>
          <w:szCs w:val="28"/>
        </w:rPr>
      </w:pPr>
    </w:p>
    <w:p w:rsidR="00213EF3" w:rsidRPr="00E56DC5" w:rsidRDefault="00213EF3" w:rsidP="00815FEA">
      <w:pPr>
        <w:spacing w:line="276" w:lineRule="auto"/>
        <w:ind w:firstLine="720"/>
        <w:jc w:val="both"/>
        <w:rPr>
          <w:rFonts w:ascii="Times New Roman" w:hAnsi="Times New Roman"/>
          <w:b/>
          <w:strike/>
          <w:sz w:val="28"/>
          <w:szCs w:val="28"/>
        </w:rPr>
      </w:pPr>
      <w:r w:rsidRPr="00144F86">
        <w:rPr>
          <w:rFonts w:ascii="Times New Roman" w:hAnsi="Times New Roman"/>
          <w:b/>
          <w:sz w:val="28"/>
          <w:szCs w:val="28"/>
        </w:rPr>
        <w:t>Điề</w:t>
      </w:r>
      <w:r w:rsidR="00C32D94">
        <w:rPr>
          <w:rFonts w:ascii="Times New Roman" w:hAnsi="Times New Roman"/>
          <w:b/>
          <w:sz w:val="28"/>
          <w:szCs w:val="28"/>
        </w:rPr>
        <w:t xml:space="preserve">u </w:t>
      </w:r>
      <w:r w:rsidR="00860E5B">
        <w:rPr>
          <w:rFonts w:ascii="Times New Roman" w:hAnsi="Times New Roman"/>
          <w:b/>
          <w:sz w:val="28"/>
          <w:szCs w:val="28"/>
        </w:rPr>
        <w:t>9</w:t>
      </w:r>
      <w:r w:rsidRPr="00144F86">
        <w:rPr>
          <w:rFonts w:ascii="Times New Roman" w:hAnsi="Times New Roman"/>
          <w:b/>
          <w:sz w:val="28"/>
          <w:szCs w:val="28"/>
        </w:rPr>
        <w:t xml:space="preserve">. Tài sản thế chấp </w:t>
      </w:r>
    </w:p>
    <w:p w:rsidR="0045570C" w:rsidRPr="0045570C" w:rsidRDefault="0045570C" w:rsidP="005F774D">
      <w:pPr>
        <w:spacing w:line="276" w:lineRule="auto"/>
        <w:ind w:firstLine="720"/>
        <w:jc w:val="both"/>
        <w:rPr>
          <w:rFonts w:ascii="Times New Roman" w:hAnsi="Times New Roman"/>
          <w:sz w:val="28"/>
          <w:szCs w:val="28"/>
        </w:rPr>
      </w:pPr>
      <w:r>
        <w:rPr>
          <w:rFonts w:ascii="Times New Roman" w:hAnsi="Times New Roman"/>
          <w:sz w:val="28"/>
          <w:szCs w:val="28"/>
        </w:rPr>
        <w:t>1.</w:t>
      </w:r>
      <w:r w:rsidR="0058058F">
        <w:rPr>
          <w:rFonts w:ascii="Times New Roman" w:hAnsi="Times New Roman"/>
          <w:sz w:val="28"/>
          <w:szCs w:val="28"/>
        </w:rPr>
        <w:t>T</w:t>
      </w:r>
      <w:r w:rsidRPr="0045570C">
        <w:rPr>
          <w:rFonts w:ascii="Times New Roman" w:hAnsi="Times New Roman"/>
          <w:sz w:val="28"/>
          <w:szCs w:val="28"/>
        </w:rPr>
        <w:t xml:space="preserve">ài sản thế chấp </w:t>
      </w:r>
      <w:r w:rsidR="00D94476">
        <w:rPr>
          <w:rFonts w:ascii="Times New Roman" w:hAnsi="Times New Roman"/>
          <w:sz w:val="28"/>
          <w:szCs w:val="28"/>
        </w:rPr>
        <w:t xml:space="preserve">đủ điều kiện cho giao dịch vay và cho vay chứng khoán tại VSD </w:t>
      </w:r>
      <w:r w:rsidR="00353524">
        <w:rPr>
          <w:rFonts w:ascii="Times New Roman" w:hAnsi="Times New Roman"/>
          <w:sz w:val="28"/>
          <w:szCs w:val="28"/>
        </w:rPr>
        <w:t xml:space="preserve">có thể </w:t>
      </w:r>
      <w:r w:rsidR="00D94476">
        <w:rPr>
          <w:rFonts w:ascii="Times New Roman" w:hAnsi="Times New Roman"/>
          <w:sz w:val="28"/>
          <w:szCs w:val="28"/>
        </w:rPr>
        <w:t xml:space="preserve">là tiền </w:t>
      </w:r>
      <w:r w:rsidR="00CA5844" w:rsidRPr="0007004D">
        <w:rPr>
          <w:rFonts w:ascii="Times New Roman" w:hAnsi="Times New Roman"/>
          <w:sz w:val="28"/>
          <w:szCs w:val="28"/>
        </w:rPr>
        <w:t xml:space="preserve">(VND) </w:t>
      </w:r>
      <w:r w:rsidR="00D94476">
        <w:rPr>
          <w:rFonts w:ascii="Times New Roman" w:hAnsi="Times New Roman"/>
          <w:sz w:val="28"/>
          <w:szCs w:val="28"/>
        </w:rPr>
        <w:t>hoặc các chứng khoán niêm yết</w:t>
      </w:r>
      <w:r w:rsidR="00BA16B0">
        <w:rPr>
          <w:rFonts w:ascii="Times New Roman" w:hAnsi="Times New Roman"/>
          <w:sz w:val="28"/>
          <w:szCs w:val="28"/>
        </w:rPr>
        <w:t xml:space="preserve"> tùy theo mục đích vay</w:t>
      </w:r>
      <w:r w:rsidR="0091738A">
        <w:rPr>
          <w:rFonts w:ascii="Times New Roman" w:hAnsi="Times New Roman"/>
          <w:sz w:val="28"/>
          <w:szCs w:val="28"/>
        </w:rPr>
        <w:t xml:space="preserve">. </w:t>
      </w:r>
    </w:p>
    <w:p w:rsidR="007E2770" w:rsidRDefault="00D94476" w:rsidP="00815FEA">
      <w:pPr>
        <w:spacing w:line="276" w:lineRule="auto"/>
        <w:ind w:firstLine="720"/>
        <w:jc w:val="both"/>
        <w:rPr>
          <w:rFonts w:ascii="Times New Roman" w:hAnsi="Times New Roman"/>
          <w:sz w:val="28"/>
          <w:szCs w:val="28"/>
        </w:rPr>
      </w:pPr>
      <w:r>
        <w:rPr>
          <w:rFonts w:ascii="Times New Roman" w:hAnsi="Times New Roman"/>
          <w:sz w:val="28"/>
          <w:szCs w:val="28"/>
        </w:rPr>
        <w:t>2</w:t>
      </w:r>
      <w:r w:rsidR="003951B8">
        <w:rPr>
          <w:rFonts w:ascii="Times New Roman" w:hAnsi="Times New Roman"/>
          <w:sz w:val="28"/>
          <w:szCs w:val="28"/>
        </w:rPr>
        <w:t xml:space="preserve">. </w:t>
      </w:r>
      <w:r w:rsidR="004E3E88">
        <w:rPr>
          <w:rFonts w:ascii="Times New Roman" w:hAnsi="Times New Roman"/>
          <w:sz w:val="28"/>
          <w:szCs w:val="28"/>
        </w:rPr>
        <w:t>T</w:t>
      </w:r>
      <w:r w:rsidR="00743D38">
        <w:rPr>
          <w:rFonts w:ascii="Times New Roman" w:hAnsi="Times New Roman"/>
          <w:sz w:val="28"/>
          <w:szCs w:val="28"/>
        </w:rPr>
        <w:t xml:space="preserve">ài sản </w:t>
      </w:r>
      <w:r w:rsidR="007E2770" w:rsidRPr="00783B4B">
        <w:rPr>
          <w:rFonts w:ascii="Times New Roman" w:hAnsi="Times New Roman"/>
          <w:sz w:val="28"/>
          <w:szCs w:val="28"/>
        </w:rPr>
        <w:t>thế chấp</w:t>
      </w:r>
      <w:r w:rsidR="00353524">
        <w:rPr>
          <w:rFonts w:ascii="Times New Roman" w:hAnsi="Times New Roman"/>
          <w:sz w:val="28"/>
          <w:szCs w:val="28"/>
        </w:rPr>
        <w:t xml:space="preserve"> để</w:t>
      </w:r>
      <w:r w:rsidR="0032015C">
        <w:rPr>
          <w:rFonts w:ascii="Times New Roman" w:hAnsi="Times New Roman"/>
          <w:sz w:val="28"/>
          <w:szCs w:val="28"/>
        </w:rPr>
        <w:t xml:space="preserve"> </w:t>
      </w:r>
      <w:r w:rsidRPr="00783B4B">
        <w:rPr>
          <w:rFonts w:ascii="Times New Roman" w:hAnsi="Times New Roman"/>
          <w:sz w:val="28"/>
          <w:szCs w:val="28"/>
        </w:rPr>
        <w:t xml:space="preserve">vay </w:t>
      </w:r>
      <w:r w:rsidR="00353524">
        <w:rPr>
          <w:rFonts w:ascii="Times New Roman" w:hAnsi="Times New Roman"/>
          <w:sz w:val="28"/>
          <w:szCs w:val="28"/>
        </w:rPr>
        <w:t xml:space="preserve">chứng khoán </w:t>
      </w:r>
      <w:r w:rsidRPr="00783B4B">
        <w:rPr>
          <w:rFonts w:ascii="Times New Roman" w:hAnsi="Times New Roman"/>
          <w:sz w:val="28"/>
          <w:szCs w:val="28"/>
        </w:rPr>
        <w:t>hỗ trợ thanh toán</w:t>
      </w:r>
      <w:r w:rsidR="00141A41">
        <w:rPr>
          <w:rFonts w:ascii="Times New Roman" w:hAnsi="Times New Roman"/>
          <w:sz w:val="28"/>
          <w:szCs w:val="28"/>
        </w:rPr>
        <w:t xml:space="preserve"> </w:t>
      </w:r>
      <w:r w:rsidR="00F45809" w:rsidRPr="00983140">
        <w:rPr>
          <w:rFonts w:ascii="Times New Roman" w:hAnsi="Times New Roman"/>
          <w:sz w:val="28"/>
          <w:szCs w:val="28"/>
        </w:rPr>
        <w:t>cho TVLK</w:t>
      </w:r>
      <w:r w:rsidR="00F45809">
        <w:rPr>
          <w:rFonts w:ascii="Times New Roman" w:hAnsi="Times New Roman"/>
          <w:i/>
          <w:sz w:val="28"/>
          <w:szCs w:val="28"/>
        </w:rPr>
        <w:t xml:space="preserve"> </w:t>
      </w:r>
      <w:r w:rsidR="0065755A">
        <w:rPr>
          <w:rFonts w:ascii="Times New Roman" w:hAnsi="Times New Roman"/>
          <w:sz w:val="28"/>
          <w:szCs w:val="28"/>
        </w:rPr>
        <w:t>là</w:t>
      </w:r>
      <w:r w:rsidR="007E2770" w:rsidRPr="00783B4B">
        <w:rPr>
          <w:rFonts w:ascii="Times New Roman" w:hAnsi="Times New Roman"/>
          <w:sz w:val="28"/>
          <w:szCs w:val="28"/>
        </w:rPr>
        <w:t xml:space="preserve"> tiền</w:t>
      </w:r>
      <w:r w:rsidR="00F200EF">
        <w:rPr>
          <w:rFonts w:ascii="Times New Roman" w:hAnsi="Times New Roman"/>
          <w:sz w:val="28"/>
          <w:szCs w:val="28"/>
        </w:rPr>
        <w:t xml:space="preserve">. </w:t>
      </w:r>
      <w:r w:rsidR="00353524">
        <w:rPr>
          <w:rFonts w:ascii="Times New Roman" w:hAnsi="Times New Roman"/>
          <w:sz w:val="28"/>
          <w:szCs w:val="28"/>
        </w:rPr>
        <w:t xml:space="preserve">Tài sản thế chấp để </w:t>
      </w:r>
      <w:r w:rsidR="007E2770" w:rsidRPr="00783B4B">
        <w:rPr>
          <w:rFonts w:ascii="Times New Roman" w:hAnsi="Times New Roman"/>
          <w:sz w:val="28"/>
          <w:szCs w:val="28"/>
        </w:rPr>
        <w:t>vay</w:t>
      </w:r>
      <w:r w:rsidR="00353524">
        <w:rPr>
          <w:rFonts w:ascii="Times New Roman" w:hAnsi="Times New Roman"/>
          <w:sz w:val="28"/>
          <w:szCs w:val="28"/>
        </w:rPr>
        <w:t xml:space="preserve"> chứng khoán hỗ trợ cho việc</w:t>
      </w:r>
      <w:r w:rsidR="00F05BF0">
        <w:rPr>
          <w:rFonts w:ascii="Times New Roman" w:hAnsi="Times New Roman"/>
          <w:sz w:val="28"/>
          <w:szCs w:val="28"/>
        </w:rPr>
        <w:t xml:space="preserve"> </w:t>
      </w:r>
      <w:r w:rsidR="00C255E5">
        <w:rPr>
          <w:rFonts w:ascii="Times New Roman" w:hAnsi="Times New Roman"/>
          <w:sz w:val="28"/>
          <w:szCs w:val="28"/>
        </w:rPr>
        <w:t>g</w:t>
      </w:r>
      <w:r w:rsidR="00C255E5" w:rsidRPr="00C255E5">
        <w:rPr>
          <w:rFonts w:ascii="Times New Roman" w:hAnsi="Times New Roman"/>
          <w:sz w:val="28"/>
          <w:szCs w:val="28"/>
        </w:rPr>
        <w:t>óp</w:t>
      </w:r>
      <w:r w:rsidR="00C255E5">
        <w:rPr>
          <w:rFonts w:ascii="Times New Roman" w:hAnsi="Times New Roman"/>
          <w:sz w:val="28"/>
          <w:szCs w:val="28"/>
        </w:rPr>
        <w:t xml:space="preserve"> v</w:t>
      </w:r>
      <w:r w:rsidR="00C255E5" w:rsidRPr="00C255E5">
        <w:rPr>
          <w:rFonts w:ascii="Times New Roman" w:hAnsi="Times New Roman"/>
          <w:sz w:val="28"/>
          <w:szCs w:val="28"/>
        </w:rPr>
        <w:t>ốn</w:t>
      </w:r>
      <w:r w:rsidR="00347DA1">
        <w:rPr>
          <w:rFonts w:ascii="Times New Roman" w:hAnsi="Times New Roman"/>
          <w:sz w:val="28"/>
          <w:szCs w:val="28"/>
        </w:rPr>
        <w:t xml:space="preserve"> hoặc </w:t>
      </w:r>
      <w:r w:rsidR="007E2770" w:rsidRPr="00783B4B">
        <w:rPr>
          <w:rFonts w:ascii="Times New Roman" w:hAnsi="Times New Roman"/>
          <w:sz w:val="28"/>
          <w:szCs w:val="28"/>
        </w:rPr>
        <w:t>hoán đổi danh mục quỹ ETF</w:t>
      </w:r>
      <w:r w:rsidR="00D37166">
        <w:rPr>
          <w:rFonts w:ascii="Times New Roman" w:hAnsi="Times New Roman"/>
          <w:sz w:val="28"/>
          <w:szCs w:val="28"/>
        </w:rPr>
        <w:t xml:space="preserve">, </w:t>
      </w:r>
      <w:r w:rsidR="005F7746" w:rsidRPr="00983140">
        <w:rPr>
          <w:rFonts w:ascii="Times New Roman" w:hAnsi="Times New Roman"/>
          <w:sz w:val="28"/>
          <w:szCs w:val="28"/>
        </w:rPr>
        <w:t xml:space="preserve">vay TPCP để thanh toán chuyển giao tài sản cơ sở, vay TPCP để bán </w:t>
      </w:r>
      <w:r w:rsidR="005F7746">
        <w:rPr>
          <w:rFonts w:ascii="Times New Roman" w:hAnsi="Times New Roman"/>
          <w:sz w:val="28"/>
          <w:szCs w:val="28"/>
        </w:rPr>
        <w:t xml:space="preserve">là </w:t>
      </w:r>
      <w:r w:rsidR="007E2770">
        <w:rPr>
          <w:rFonts w:ascii="Times New Roman" w:hAnsi="Times New Roman"/>
          <w:sz w:val="28"/>
          <w:szCs w:val="28"/>
        </w:rPr>
        <w:t>ti</w:t>
      </w:r>
      <w:r w:rsidR="007E2770" w:rsidRPr="007E2770">
        <w:rPr>
          <w:rFonts w:ascii="Times New Roman" w:hAnsi="Times New Roman"/>
          <w:sz w:val="28"/>
          <w:szCs w:val="28"/>
        </w:rPr>
        <w:t>ền</w:t>
      </w:r>
      <w:r w:rsidR="00141A41">
        <w:rPr>
          <w:rFonts w:ascii="Times New Roman" w:hAnsi="Times New Roman"/>
          <w:sz w:val="28"/>
          <w:szCs w:val="28"/>
        </w:rPr>
        <w:t xml:space="preserve"> </w:t>
      </w:r>
      <w:r w:rsidR="00353524">
        <w:rPr>
          <w:rFonts w:ascii="Times New Roman" w:hAnsi="Times New Roman"/>
          <w:sz w:val="28"/>
          <w:szCs w:val="28"/>
        </w:rPr>
        <w:t>và/</w:t>
      </w:r>
      <w:r w:rsidR="007E2770">
        <w:rPr>
          <w:rFonts w:ascii="Times New Roman" w:hAnsi="Times New Roman"/>
          <w:sz w:val="28"/>
          <w:szCs w:val="28"/>
        </w:rPr>
        <w:t>ho</w:t>
      </w:r>
      <w:r w:rsidR="007E2770" w:rsidRPr="007E2770">
        <w:rPr>
          <w:rFonts w:ascii="Times New Roman" w:hAnsi="Times New Roman"/>
          <w:sz w:val="28"/>
          <w:szCs w:val="28"/>
        </w:rPr>
        <w:t>ặc</w:t>
      </w:r>
      <w:r w:rsidR="007E2770">
        <w:rPr>
          <w:rFonts w:ascii="Times New Roman" w:hAnsi="Times New Roman"/>
          <w:sz w:val="28"/>
          <w:szCs w:val="28"/>
        </w:rPr>
        <w:t xml:space="preserve"> ch</w:t>
      </w:r>
      <w:r w:rsidR="007E2770" w:rsidRPr="007E2770">
        <w:rPr>
          <w:rFonts w:ascii="Times New Roman" w:hAnsi="Times New Roman"/>
          <w:sz w:val="28"/>
          <w:szCs w:val="28"/>
        </w:rPr>
        <w:t>ứng</w:t>
      </w:r>
      <w:r w:rsidR="007E2770">
        <w:rPr>
          <w:rFonts w:ascii="Times New Roman" w:hAnsi="Times New Roman"/>
          <w:sz w:val="28"/>
          <w:szCs w:val="28"/>
        </w:rPr>
        <w:t xml:space="preserve"> kho</w:t>
      </w:r>
      <w:r w:rsidR="007E2770" w:rsidRPr="007E2770">
        <w:rPr>
          <w:rFonts w:ascii="Times New Roman" w:hAnsi="Times New Roman"/>
          <w:sz w:val="28"/>
          <w:szCs w:val="28"/>
        </w:rPr>
        <w:t>án</w:t>
      </w:r>
      <w:r w:rsidR="00141A41">
        <w:rPr>
          <w:rFonts w:ascii="Times New Roman" w:hAnsi="Times New Roman"/>
          <w:sz w:val="28"/>
          <w:szCs w:val="28"/>
        </w:rPr>
        <w:t xml:space="preserve"> </w:t>
      </w:r>
      <w:r w:rsidR="000B3524">
        <w:rPr>
          <w:rFonts w:ascii="Times New Roman" w:hAnsi="Times New Roman"/>
          <w:sz w:val="28"/>
          <w:szCs w:val="28"/>
        </w:rPr>
        <w:t xml:space="preserve">đủ điều kiện theo quy định tại Khoản </w:t>
      </w:r>
      <w:r w:rsidR="00624302">
        <w:rPr>
          <w:rFonts w:ascii="Times New Roman" w:hAnsi="Times New Roman"/>
          <w:sz w:val="28"/>
          <w:szCs w:val="28"/>
        </w:rPr>
        <w:t>3</w:t>
      </w:r>
      <w:r w:rsidR="000B3524">
        <w:rPr>
          <w:rFonts w:ascii="Times New Roman" w:hAnsi="Times New Roman"/>
          <w:sz w:val="28"/>
          <w:szCs w:val="28"/>
        </w:rPr>
        <w:t xml:space="preserve"> Điều này </w:t>
      </w:r>
      <w:r w:rsidR="007E2770">
        <w:rPr>
          <w:rFonts w:ascii="Times New Roman" w:hAnsi="Times New Roman"/>
          <w:sz w:val="28"/>
          <w:szCs w:val="28"/>
        </w:rPr>
        <w:t>bao g</w:t>
      </w:r>
      <w:r w:rsidR="007E2770" w:rsidRPr="007E2770">
        <w:rPr>
          <w:rFonts w:ascii="Times New Roman" w:hAnsi="Times New Roman"/>
          <w:sz w:val="28"/>
          <w:szCs w:val="28"/>
        </w:rPr>
        <w:t>ồm</w:t>
      </w:r>
      <w:r w:rsidR="007E2770">
        <w:rPr>
          <w:rFonts w:ascii="Times New Roman" w:hAnsi="Times New Roman"/>
          <w:sz w:val="28"/>
          <w:szCs w:val="28"/>
        </w:rPr>
        <w:t xml:space="preserve">: </w:t>
      </w:r>
    </w:p>
    <w:p w:rsidR="007E2770" w:rsidRPr="0007004D" w:rsidRDefault="00372715"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a. </w:t>
      </w:r>
      <w:r w:rsidR="007E2770" w:rsidRPr="00783B4B">
        <w:rPr>
          <w:rFonts w:ascii="Times New Roman" w:hAnsi="Times New Roman"/>
          <w:sz w:val="28"/>
          <w:szCs w:val="28"/>
        </w:rPr>
        <w:t>Trái phiế</w:t>
      </w:r>
      <w:r w:rsidR="00F5191E">
        <w:rPr>
          <w:rFonts w:ascii="Times New Roman" w:hAnsi="Times New Roman"/>
          <w:sz w:val="28"/>
          <w:szCs w:val="28"/>
        </w:rPr>
        <w:t>u C</w:t>
      </w:r>
      <w:r w:rsidR="007E2770" w:rsidRPr="00783B4B">
        <w:rPr>
          <w:rFonts w:ascii="Times New Roman" w:hAnsi="Times New Roman"/>
          <w:sz w:val="28"/>
          <w:szCs w:val="28"/>
        </w:rPr>
        <w:t>hính phủ</w:t>
      </w:r>
      <w:r w:rsidRPr="00070C64">
        <w:rPr>
          <w:rFonts w:ascii="Times New Roman" w:hAnsi="Times New Roman"/>
          <w:sz w:val="28"/>
          <w:szCs w:val="28"/>
        </w:rPr>
        <w:t>;</w:t>
      </w:r>
    </w:p>
    <w:p w:rsidR="000B3524" w:rsidRDefault="00372715" w:rsidP="00815FEA">
      <w:pPr>
        <w:spacing w:line="276" w:lineRule="auto"/>
        <w:ind w:firstLine="720"/>
        <w:jc w:val="both"/>
        <w:rPr>
          <w:rFonts w:ascii="Times New Roman" w:hAnsi="Times New Roman"/>
          <w:sz w:val="28"/>
          <w:szCs w:val="28"/>
        </w:rPr>
      </w:pPr>
      <w:r>
        <w:rPr>
          <w:rFonts w:ascii="Times New Roman" w:hAnsi="Times New Roman"/>
          <w:sz w:val="28"/>
          <w:szCs w:val="28"/>
        </w:rPr>
        <w:lastRenderedPageBreak/>
        <w:t xml:space="preserve">b. </w:t>
      </w:r>
      <w:r w:rsidR="007E2770" w:rsidRPr="00783B4B">
        <w:rPr>
          <w:rFonts w:ascii="Times New Roman" w:hAnsi="Times New Roman"/>
          <w:sz w:val="28"/>
          <w:szCs w:val="28"/>
        </w:rPr>
        <w:t xml:space="preserve">Chứng khoán niêm yết </w:t>
      </w:r>
      <w:r w:rsidR="000B3524">
        <w:rPr>
          <w:rFonts w:ascii="Times New Roman" w:hAnsi="Times New Roman"/>
          <w:sz w:val="28"/>
          <w:szCs w:val="28"/>
        </w:rPr>
        <w:t xml:space="preserve">tại Sở Giao dịch </w:t>
      </w:r>
      <w:r w:rsidR="00C823A1">
        <w:rPr>
          <w:rFonts w:ascii="Times New Roman" w:hAnsi="Times New Roman"/>
          <w:sz w:val="28"/>
          <w:szCs w:val="28"/>
        </w:rPr>
        <w:t>ch</w:t>
      </w:r>
      <w:r w:rsidR="00C823A1" w:rsidRPr="00C823A1">
        <w:rPr>
          <w:rFonts w:ascii="Times New Roman" w:hAnsi="Times New Roman"/>
          <w:sz w:val="28"/>
          <w:szCs w:val="28"/>
        </w:rPr>
        <w:t>ứng</w:t>
      </w:r>
      <w:r w:rsidR="00C823A1">
        <w:rPr>
          <w:rFonts w:ascii="Times New Roman" w:hAnsi="Times New Roman"/>
          <w:sz w:val="28"/>
          <w:szCs w:val="28"/>
        </w:rPr>
        <w:t xml:space="preserve"> kho</w:t>
      </w:r>
      <w:r w:rsidR="00C823A1" w:rsidRPr="00C823A1">
        <w:rPr>
          <w:rFonts w:ascii="Times New Roman" w:hAnsi="Times New Roman"/>
          <w:sz w:val="28"/>
          <w:szCs w:val="28"/>
        </w:rPr>
        <w:t>án</w:t>
      </w:r>
      <w:r w:rsidR="000B3524" w:rsidRPr="0024443B">
        <w:rPr>
          <w:rFonts w:ascii="Times New Roman" w:hAnsi="Times New Roman"/>
          <w:sz w:val="28"/>
          <w:szCs w:val="28"/>
        </w:rPr>
        <w:t>(cổ phiế</w:t>
      </w:r>
      <w:r w:rsidR="00135AB2">
        <w:rPr>
          <w:rFonts w:ascii="Times New Roman" w:hAnsi="Times New Roman"/>
          <w:sz w:val="28"/>
          <w:szCs w:val="28"/>
        </w:rPr>
        <w:t xml:space="preserve">u, </w:t>
      </w:r>
      <w:r w:rsidR="000B3524" w:rsidRPr="0024443B">
        <w:rPr>
          <w:rFonts w:ascii="Times New Roman" w:hAnsi="Times New Roman"/>
          <w:sz w:val="28"/>
          <w:szCs w:val="28"/>
        </w:rPr>
        <w:t>chứng chỉ quỹ đầu tư</w:t>
      </w:r>
      <w:r w:rsidR="00DE07D7">
        <w:rPr>
          <w:rFonts w:ascii="Times New Roman" w:hAnsi="Times New Roman"/>
          <w:sz w:val="28"/>
          <w:szCs w:val="28"/>
        </w:rPr>
        <w:t xml:space="preserve"> </w:t>
      </w:r>
      <w:r w:rsidR="00DF09CD" w:rsidRPr="00E56DC5">
        <w:rPr>
          <w:rFonts w:ascii="Times New Roman" w:hAnsi="Times New Roman"/>
          <w:sz w:val="28"/>
          <w:szCs w:val="28"/>
        </w:rPr>
        <w:t>ngoại trừ chứng chỉ quỹ ETF</w:t>
      </w:r>
      <w:r w:rsidR="000B3524" w:rsidRPr="00E16E12">
        <w:rPr>
          <w:rFonts w:ascii="Times New Roman" w:hAnsi="Times New Roman"/>
          <w:sz w:val="28"/>
          <w:szCs w:val="28"/>
        </w:rPr>
        <w:t>)</w:t>
      </w:r>
      <w:r w:rsidR="0007004D">
        <w:rPr>
          <w:rFonts w:ascii="Times New Roman" w:hAnsi="Times New Roman"/>
          <w:sz w:val="28"/>
          <w:szCs w:val="28"/>
        </w:rPr>
        <w:t>.</w:t>
      </w:r>
    </w:p>
    <w:p w:rsidR="000B3524" w:rsidRDefault="003951B8" w:rsidP="00815FEA">
      <w:pPr>
        <w:spacing w:line="276" w:lineRule="auto"/>
        <w:ind w:firstLine="720"/>
        <w:jc w:val="both"/>
        <w:rPr>
          <w:rFonts w:ascii="Times New Roman" w:hAnsi="Times New Roman"/>
          <w:sz w:val="28"/>
          <w:szCs w:val="28"/>
        </w:rPr>
      </w:pPr>
      <w:r>
        <w:rPr>
          <w:rFonts w:ascii="Times New Roman" w:hAnsi="Times New Roman"/>
          <w:sz w:val="28"/>
          <w:szCs w:val="28"/>
        </w:rPr>
        <w:t>3</w:t>
      </w:r>
      <w:r w:rsidR="000B3524">
        <w:rPr>
          <w:rFonts w:ascii="Times New Roman" w:hAnsi="Times New Roman"/>
          <w:sz w:val="28"/>
          <w:szCs w:val="28"/>
        </w:rPr>
        <w:t>. Chứng khoán được sử dụng làm tài sản thế chấp để vay chứng khoán tại VSD khi đáp ứng các điều kiện sau:</w:t>
      </w:r>
    </w:p>
    <w:p w:rsidR="000B3524" w:rsidRDefault="000B3524" w:rsidP="00815FEA">
      <w:pPr>
        <w:spacing w:line="276" w:lineRule="auto"/>
        <w:ind w:firstLine="720"/>
        <w:jc w:val="both"/>
        <w:rPr>
          <w:rFonts w:ascii="Times New Roman" w:hAnsi="Times New Roman"/>
          <w:sz w:val="28"/>
          <w:szCs w:val="28"/>
        </w:rPr>
      </w:pPr>
      <w:r>
        <w:rPr>
          <w:rFonts w:ascii="Times New Roman" w:hAnsi="Times New Roman"/>
          <w:sz w:val="28"/>
          <w:szCs w:val="28"/>
        </w:rPr>
        <w:t>a. T</w:t>
      </w:r>
      <w:r w:rsidR="007E2770" w:rsidRPr="00783B4B">
        <w:rPr>
          <w:rFonts w:ascii="Times New Roman" w:hAnsi="Times New Roman"/>
          <w:sz w:val="28"/>
          <w:szCs w:val="28"/>
        </w:rPr>
        <w:t xml:space="preserve">huộc danh mục </w:t>
      </w:r>
      <w:r>
        <w:rPr>
          <w:rFonts w:ascii="Times New Roman" w:hAnsi="Times New Roman"/>
          <w:sz w:val="28"/>
          <w:szCs w:val="28"/>
        </w:rPr>
        <w:t xml:space="preserve">tài sản thế chấp </w:t>
      </w:r>
      <w:r w:rsidR="007E2770" w:rsidRPr="00783B4B">
        <w:rPr>
          <w:rFonts w:ascii="Times New Roman" w:hAnsi="Times New Roman"/>
          <w:sz w:val="28"/>
          <w:szCs w:val="28"/>
        </w:rPr>
        <w:t xml:space="preserve">do VSD quy định trong từng thời kỳ dựa trên </w:t>
      </w:r>
      <w:r w:rsidR="007E2770" w:rsidRPr="000B3524">
        <w:rPr>
          <w:rFonts w:ascii="Times New Roman" w:hAnsi="Times New Roman"/>
          <w:sz w:val="28"/>
          <w:szCs w:val="28"/>
        </w:rPr>
        <w:t>tính thanh khoản</w:t>
      </w:r>
      <w:r w:rsidR="00F05BF0">
        <w:rPr>
          <w:rFonts w:ascii="Times New Roman" w:hAnsi="Times New Roman"/>
          <w:sz w:val="28"/>
          <w:szCs w:val="28"/>
        </w:rPr>
        <w:t xml:space="preserve"> </w:t>
      </w:r>
      <w:r>
        <w:rPr>
          <w:rFonts w:ascii="Times New Roman" w:hAnsi="Times New Roman"/>
          <w:sz w:val="28"/>
          <w:szCs w:val="28"/>
        </w:rPr>
        <w:t xml:space="preserve">của chứng khoán được xác định theo quy định tại </w:t>
      </w:r>
      <w:r w:rsidRPr="00AB4728">
        <w:rPr>
          <w:rFonts w:ascii="Times New Roman" w:hAnsi="Times New Roman"/>
          <w:sz w:val="28"/>
          <w:szCs w:val="28"/>
        </w:rPr>
        <w:t>Phụ lục</w:t>
      </w:r>
      <w:r w:rsidR="0065597B">
        <w:rPr>
          <w:rFonts w:ascii="Times New Roman" w:hAnsi="Times New Roman"/>
          <w:sz w:val="28"/>
          <w:szCs w:val="28"/>
        </w:rPr>
        <w:t xml:space="preserve"> số 01 </w:t>
      </w:r>
      <w:r>
        <w:rPr>
          <w:rFonts w:ascii="Times New Roman" w:hAnsi="Times New Roman"/>
          <w:sz w:val="28"/>
          <w:szCs w:val="28"/>
        </w:rPr>
        <w:t>ban hành kèm theo Quy chế</w:t>
      </w:r>
      <w:r w:rsidR="00BA16B0">
        <w:rPr>
          <w:rFonts w:ascii="Times New Roman" w:hAnsi="Times New Roman"/>
          <w:sz w:val="28"/>
          <w:szCs w:val="28"/>
        </w:rPr>
        <w:t xml:space="preserve"> này;</w:t>
      </w:r>
    </w:p>
    <w:p w:rsidR="00F5191E" w:rsidRPr="0007004D" w:rsidRDefault="000B3524"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b. Không thuộc loại </w:t>
      </w:r>
      <w:r w:rsidR="00F5191E" w:rsidRPr="0007004D">
        <w:rPr>
          <w:rFonts w:ascii="Times New Roman" w:hAnsi="Times New Roman"/>
          <w:sz w:val="28"/>
          <w:szCs w:val="28"/>
        </w:rPr>
        <w:t xml:space="preserve">bị cảnh báo, </w:t>
      </w:r>
      <w:r w:rsidR="007E2770" w:rsidRPr="0007004D">
        <w:rPr>
          <w:rFonts w:ascii="Times New Roman" w:hAnsi="Times New Roman"/>
          <w:sz w:val="28"/>
          <w:szCs w:val="28"/>
        </w:rPr>
        <w:t>bị kiể</w:t>
      </w:r>
      <w:r w:rsidR="00C350CD" w:rsidRPr="0007004D">
        <w:rPr>
          <w:rFonts w:ascii="Times New Roman" w:hAnsi="Times New Roman"/>
          <w:sz w:val="28"/>
          <w:szCs w:val="28"/>
        </w:rPr>
        <w:t xml:space="preserve">m soát, </w:t>
      </w:r>
      <w:r w:rsidR="00F5191E" w:rsidRPr="0007004D">
        <w:rPr>
          <w:rFonts w:ascii="Times New Roman" w:hAnsi="Times New Roman"/>
          <w:sz w:val="28"/>
          <w:szCs w:val="28"/>
        </w:rPr>
        <w:t xml:space="preserve">tạm </w:t>
      </w:r>
      <w:r w:rsidR="007E2770" w:rsidRPr="0007004D">
        <w:rPr>
          <w:rFonts w:ascii="Times New Roman" w:hAnsi="Times New Roman"/>
          <w:sz w:val="28"/>
          <w:szCs w:val="28"/>
        </w:rPr>
        <w:t xml:space="preserve">ngừng giao dịch </w:t>
      </w:r>
      <w:r w:rsidRPr="0007004D">
        <w:rPr>
          <w:rFonts w:ascii="Times New Roman" w:hAnsi="Times New Roman"/>
          <w:sz w:val="28"/>
          <w:szCs w:val="28"/>
        </w:rPr>
        <w:t xml:space="preserve">trên </w:t>
      </w:r>
      <w:r w:rsidR="00C823A1" w:rsidRPr="0007004D">
        <w:rPr>
          <w:rFonts w:ascii="Times New Roman" w:hAnsi="Times New Roman"/>
          <w:sz w:val="28"/>
          <w:szCs w:val="28"/>
        </w:rPr>
        <w:t>Sở Giao dịch chứng khoán</w:t>
      </w:r>
      <w:r w:rsidR="00BA16B0" w:rsidRPr="0007004D">
        <w:rPr>
          <w:rFonts w:ascii="Times New Roman" w:hAnsi="Times New Roman"/>
          <w:sz w:val="28"/>
          <w:szCs w:val="28"/>
        </w:rPr>
        <w:t>;</w:t>
      </w:r>
    </w:p>
    <w:p w:rsidR="00F5191E" w:rsidRPr="0007004D" w:rsidRDefault="00F5191E" w:rsidP="00815FEA">
      <w:pPr>
        <w:spacing w:line="276" w:lineRule="auto"/>
        <w:ind w:firstLine="720"/>
        <w:jc w:val="both"/>
        <w:rPr>
          <w:rFonts w:ascii="Times New Roman" w:hAnsi="Times New Roman"/>
          <w:sz w:val="28"/>
          <w:szCs w:val="28"/>
        </w:rPr>
      </w:pPr>
      <w:r w:rsidRPr="0007004D">
        <w:rPr>
          <w:rFonts w:ascii="Times New Roman" w:hAnsi="Times New Roman"/>
          <w:sz w:val="28"/>
          <w:szCs w:val="28"/>
        </w:rPr>
        <w:t>c. Không bị cầm cố, phong tỏa, tạm giữ tại VSD;</w:t>
      </w:r>
    </w:p>
    <w:p w:rsidR="00C057E7" w:rsidRDefault="00F5191E" w:rsidP="00815FEA">
      <w:pPr>
        <w:spacing w:line="276" w:lineRule="auto"/>
        <w:ind w:firstLine="720"/>
        <w:jc w:val="both"/>
        <w:rPr>
          <w:rFonts w:ascii="Times New Roman" w:hAnsi="Times New Roman"/>
          <w:sz w:val="28"/>
          <w:szCs w:val="28"/>
        </w:rPr>
      </w:pPr>
      <w:r>
        <w:rPr>
          <w:rFonts w:ascii="Times New Roman" w:hAnsi="Times New Roman"/>
          <w:sz w:val="28"/>
          <w:szCs w:val="28"/>
        </w:rPr>
        <w:t>d</w:t>
      </w:r>
      <w:r w:rsidR="000B3524">
        <w:rPr>
          <w:rFonts w:ascii="Times New Roman" w:hAnsi="Times New Roman"/>
          <w:sz w:val="28"/>
          <w:szCs w:val="28"/>
        </w:rPr>
        <w:t xml:space="preserve">. </w:t>
      </w:r>
      <w:r w:rsidR="002C63A7">
        <w:rPr>
          <w:rFonts w:ascii="Times New Roman" w:hAnsi="Times New Roman"/>
          <w:sz w:val="28"/>
          <w:szCs w:val="28"/>
        </w:rPr>
        <w:t>Thuộc loại tự do chuyển nhượng và đã được lưu ký trên tài khoản chứng khoán giao dịch tại VSD.</w:t>
      </w:r>
    </w:p>
    <w:p w:rsidR="0091738A" w:rsidRPr="00C057E7" w:rsidRDefault="00DF2193" w:rsidP="00815FEA">
      <w:pPr>
        <w:spacing w:line="276" w:lineRule="auto"/>
        <w:ind w:firstLine="720"/>
        <w:jc w:val="both"/>
        <w:rPr>
          <w:rFonts w:ascii="Times New Roman" w:hAnsi="Times New Roman"/>
          <w:sz w:val="28"/>
          <w:szCs w:val="28"/>
        </w:rPr>
      </w:pPr>
      <w:r w:rsidRPr="00C057E7">
        <w:rPr>
          <w:rFonts w:ascii="Times New Roman" w:hAnsi="Times New Roman"/>
          <w:sz w:val="28"/>
          <w:szCs w:val="28"/>
        </w:rPr>
        <w:t>e</w:t>
      </w:r>
      <w:r w:rsidR="0091738A" w:rsidRPr="00C057E7">
        <w:rPr>
          <w:rFonts w:ascii="Times New Roman" w:hAnsi="Times New Roman"/>
          <w:sz w:val="28"/>
          <w:szCs w:val="28"/>
        </w:rPr>
        <w:t xml:space="preserve">. </w:t>
      </w:r>
      <w:r w:rsidRPr="00C057E7">
        <w:rPr>
          <w:rFonts w:ascii="Times New Roman" w:hAnsi="Times New Roman"/>
          <w:sz w:val="28"/>
          <w:szCs w:val="28"/>
        </w:rPr>
        <w:t>Thuộc sở hữu của</w:t>
      </w:r>
      <w:r w:rsidR="0091738A" w:rsidRPr="00C057E7">
        <w:rPr>
          <w:rFonts w:ascii="Times New Roman" w:hAnsi="Times New Roman"/>
          <w:sz w:val="28"/>
          <w:szCs w:val="28"/>
        </w:rPr>
        <w:t xml:space="preserve"> bên vay và </w:t>
      </w:r>
      <w:r w:rsidRPr="00C057E7">
        <w:rPr>
          <w:rFonts w:ascii="Times New Roman" w:hAnsi="Times New Roman"/>
          <w:sz w:val="28"/>
          <w:szCs w:val="28"/>
        </w:rPr>
        <w:t>đ</w:t>
      </w:r>
      <w:r w:rsidRPr="00C057E7">
        <w:rPr>
          <w:rFonts w:ascii="Times New Roman" w:hAnsi="Times New Roman" w:hint="cs"/>
          <w:sz w:val="28"/>
          <w:szCs w:val="28"/>
        </w:rPr>
        <w:t>ư</w:t>
      </w:r>
      <w:r w:rsidRPr="00C057E7">
        <w:rPr>
          <w:rFonts w:ascii="Times New Roman" w:hAnsi="Times New Roman"/>
          <w:sz w:val="28"/>
          <w:szCs w:val="28"/>
        </w:rPr>
        <w:t xml:space="preserve">ợc </w:t>
      </w:r>
      <w:r w:rsidR="0091738A" w:rsidRPr="00C057E7">
        <w:rPr>
          <w:rFonts w:ascii="Times New Roman" w:hAnsi="Times New Roman"/>
          <w:sz w:val="28"/>
          <w:szCs w:val="28"/>
        </w:rPr>
        <w:t xml:space="preserve">bên cho vay </w:t>
      </w:r>
      <w:r w:rsidRPr="00C057E7">
        <w:rPr>
          <w:rFonts w:ascii="Times New Roman" w:hAnsi="Times New Roman"/>
          <w:sz w:val="28"/>
          <w:szCs w:val="28"/>
        </w:rPr>
        <w:t>chấp nhận</w:t>
      </w:r>
      <w:r w:rsidR="00F05BF0">
        <w:rPr>
          <w:rFonts w:ascii="Times New Roman" w:hAnsi="Times New Roman"/>
          <w:sz w:val="28"/>
          <w:szCs w:val="28"/>
        </w:rPr>
        <w:t xml:space="preserve"> </w:t>
      </w:r>
      <w:r w:rsidR="0091738A" w:rsidRPr="00C057E7">
        <w:rPr>
          <w:rFonts w:ascii="Times New Roman" w:hAnsi="Times New Roman"/>
          <w:sz w:val="28"/>
          <w:szCs w:val="28"/>
        </w:rPr>
        <w:t xml:space="preserve">theo Hợp đồng vay/cho vay chứng khoán giữa hai bên. </w:t>
      </w:r>
    </w:p>
    <w:p w:rsidR="00650728" w:rsidRDefault="00650728" w:rsidP="00815FEA">
      <w:pPr>
        <w:spacing w:line="276" w:lineRule="auto"/>
        <w:ind w:firstLine="720"/>
        <w:jc w:val="both"/>
        <w:rPr>
          <w:rFonts w:ascii="Times New Roman" w:hAnsi="Times New Roman"/>
          <w:b/>
          <w:sz w:val="28"/>
          <w:szCs w:val="28"/>
        </w:rPr>
      </w:pPr>
      <w:r>
        <w:rPr>
          <w:rFonts w:ascii="Times New Roman" w:hAnsi="Times New Roman"/>
          <w:b/>
          <w:sz w:val="28"/>
          <w:szCs w:val="28"/>
        </w:rPr>
        <w:t>Điều</w:t>
      </w:r>
      <w:r w:rsidR="00860E5B">
        <w:rPr>
          <w:rFonts w:ascii="Times New Roman" w:hAnsi="Times New Roman"/>
          <w:b/>
          <w:sz w:val="28"/>
          <w:szCs w:val="28"/>
        </w:rPr>
        <w:t xml:space="preserve"> 10</w:t>
      </w:r>
      <w:r>
        <w:rPr>
          <w:rFonts w:ascii="Times New Roman" w:hAnsi="Times New Roman"/>
          <w:b/>
          <w:sz w:val="28"/>
          <w:szCs w:val="28"/>
        </w:rPr>
        <w:t xml:space="preserve">. </w:t>
      </w:r>
      <w:r w:rsidR="00860E5B">
        <w:rPr>
          <w:rFonts w:ascii="Times New Roman" w:hAnsi="Times New Roman"/>
          <w:b/>
          <w:sz w:val="28"/>
          <w:szCs w:val="28"/>
        </w:rPr>
        <w:t xml:space="preserve">Định </w:t>
      </w:r>
      <w:r w:rsidR="00BA16B0">
        <w:rPr>
          <w:rFonts w:ascii="Times New Roman" w:hAnsi="Times New Roman"/>
          <w:b/>
          <w:sz w:val="28"/>
          <w:szCs w:val="28"/>
        </w:rPr>
        <w:t>gi</w:t>
      </w:r>
      <w:r w:rsidR="00BA16B0" w:rsidRPr="00BA16B0">
        <w:rPr>
          <w:rFonts w:ascii="Times New Roman" w:hAnsi="Times New Roman"/>
          <w:b/>
          <w:sz w:val="28"/>
          <w:szCs w:val="28"/>
        </w:rPr>
        <w:t>á</w:t>
      </w:r>
      <w:r w:rsidR="00F05BF0">
        <w:rPr>
          <w:rFonts w:ascii="Times New Roman" w:hAnsi="Times New Roman"/>
          <w:b/>
          <w:sz w:val="28"/>
          <w:szCs w:val="28"/>
        </w:rPr>
        <w:t xml:space="preserve"> </w:t>
      </w:r>
      <w:r w:rsidR="00860E5B">
        <w:rPr>
          <w:rFonts w:ascii="Times New Roman" w:hAnsi="Times New Roman"/>
          <w:b/>
          <w:sz w:val="28"/>
          <w:szCs w:val="28"/>
        </w:rPr>
        <w:t>g</w:t>
      </w:r>
      <w:r>
        <w:rPr>
          <w:rFonts w:ascii="Times New Roman" w:hAnsi="Times New Roman"/>
          <w:b/>
          <w:sz w:val="28"/>
          <w:szCs w:val="28"/>
        </w:rPr>
        <w:t xml:space="preserve">iá trị tài sản thế chấp </w:t>
      </w:r>
    </w:p>
    <w:p w:rsidR="00650728" w:rsidRPr="00F200EF" w:rsidRDefault="00804EF2" w:rsidP="00F200EF">
      <w:pPr>
        <w:pStyle w:val="ListParagraph"/>
        <w:numPr>
          <w:ilvl w:val="0"/>
          <w:numId w:val="34"/>
        </w:numPr>
        <w:spacing w:line="276" w:lineRule="auto"/>
        <w:jc w:val="both"/>
        <w:rPr>
          <w:rFonts w:ascii="Times New Roman" w:hAnsi="Times New Roman"/>
          <w:sz w:val="28"/>
          <w:szCs w:val="28"/>
        </w:rPr>
      </w:pPr>
      <w:r w:rsidRPr="00F200EF">
        <w:rPr>
          <w:rFonts w:ascii="Times New Roman" w:hAnsi="Times New Roman"/>
          <w:sz w:val="28"/>
          <w:szCs w:val="28"/>
        </w:rPr>
        <w:t xml:space="preserve">Giá trị tài sản thế chấp được xác định </w:t>
      </w:r>
      <w:r w:rsidR="002F1D2E" w:rsidRPr="00F200EF">
        <w:rPr>
          <w:rFonts w:ascii="Times New Roman" w:hAnsi="Times New Roman"/>
          <w:sz w:val="28"/>
          <w:szCs w:val="28"/>
        </w:rPr>
        <w:t xml:space="preserve">theo công thức </w:t>
      </w:r>
      <w:r w:rsidRPr="00F200EF">
        <w:rPr>
          <w:rFonts w:ascii="Times New Roman" w:hAnsi="Times New Roman"/>
          <w:sz w:val="28"/>
          <w:szCs w:val="28"/>
        </w:rPr>
        <w:t>sau</w:t>
      </w:r>
      <w:r w:rsidR="00B71A56" w:rsidRPr="00F200EF">
        <w:rPr>
          <w:rFonts w:ascii="Times New Roman" w:hAnsi="Times New Roman"/>
          <w:sz w:val="28"/>
          <w:szCs w:val="28"/>
        </w:rPr>
        <w:t xml:space="preserve"> đây</w:t>
      </w:r>
      <w:r w:rsidRPr="00F200EF">
        <w:rPr>
          <w:rFonts w:ascii="Times New Roman" w:hAnsi="Times New Roman"/>
          <w:sz w:val="28"/>
          <w:szCs w:val="28"/>
        </w:rPr>
        <w:t>:</w:t>
      </w:r>
    </w:p>
    <w:p w:rsidR="00650728" w:rsidRDefault="00650728" w:rsidP="00815FEA">
      <w:pPr>
        <w:spacing w:line="276" w:lineRule="auto"/>
        <w:ind w:left="1080"/>
        <w:jc w:val="both"/>
        <w:rPr>
          <w:rFonts w:ascii="Times New Roman" w:hAnsi="Times New Roman"/>
          <w:b/>
          <w:smallCaps/>
          <w:sz w:val="28"/>
          <w:szCs w:val="28"/>
        </w:rPr>
      </w:pPr>
      <w:r>
        <w:rPr>
          <w:rFonts w:ascii="Times New Roman" w:hAnsi="Times New Roman"/>
          <w:b/>
          <w:sz w:val="28"/>
          <w:szCs w:val="28"/>
        </w:rPr>
        <w:t>V</w:t>
      </w:r>
      <w:r w:rsidR="00804EF2" w:rsidRPr="00804EF2">
        <w:rPr>
          <w:rFonts w:ascii="Times New Roman" w:hAnsi="Times New Roman"/>
          <w:b/>
          <w:smallCaps/>
          <w:sz w:val="28"/>
          <w:szCs w:val="28"/>
          <w:vertAlign w:val="subscript"/>
        </w:rPr>
        <w:t>TC</w:t>
      </w:r>
      <w:r w:rsidR="00804EF2" w:rsidRPr="00804EF2">
        <w:rPr>
          <w:rFonts w:ascii="Times New Roman" w:hAnsi="Times New Roman"/>
          <w:smallCaps/>
          <w:sz w:val="28"/>
          <w:szCs w:val="28"/>
        </w:rPr>
        <w:t>=</w:t>
      </w:r>
      <w:r w:rsidR="00804EF2">
        <w:rPr>
          <w:rFonts w:ascii="Times New Roman" w:hAnsi="Times New Roman"/>
          <w:b/>
          <w:smallCaps/>
          <w:sz w:val="28"/>
          <w:szCs w:val="28"/>
        </w:rPr>
        <w:t xml:space="preserve">  C </w:t>
      </w:r>
      <w:r w:rsidR="00804EF2" w:rsidRPr="00804EF2">
        <w:rPr>
          <w:rFonts w:ascii="Times New Roman" w:hAnsi="Times New Roman"/>
          <w:smallCaps/>
          <w:sz w:val="28"/>
          <w:szCs w:val="28"/>
        </w:rPr>
        <w:t xml:space="preserve">+ </w:t>
      </w:r>
      <w:r w:rsidR="00C255E5" w:rsidRPr="00C255E5">
        <w:rPr>
          <w:rFonts w:ascii="Times New Roman" w:hAnsi="Times New Roman"/>
          <w:b/>
          <w:smallCaps/>
          <w:sz w:val="28"/>
          <w:szCs w:val="28"/>
        </w:rPr>
        <w:t>Q</w:t>
      </w:r>
      <w:r w:rsidR="00804EF2" w:rsidRPr="0064519B">
        <w:rPr>
          <w:rFonts w:ascii="Times New Roman" w:hAnsi="Times New Roman"/>
          <w:b/>
          <w:smallCaps/>
          <w:sz w:val="28"/>
          <w:szCs w:val="28"/>
          <w:vertAlign w:val="subscript"/>
        </w:rPr>
        <w:t>TC</w:t>
      </w:r>
      <w:r w:rsidR="00804EF2" w:rsidRPr="0064519B">
        <w:rPr>
          <w:rFonts w:ascii="Times New Roman" w:hAnsi="Times New Roman"/>
          <w:smallCaps/>
          <w:sz w:val="28"/>
          <w:szCs w:val="28"/>
        </w:rPr>
        <w:t>x</w:t>
      </w:r>
      <w:r w:rsidR="00804EF2">
        <w:rPr>
          <w:rFonts w:ascii="Times New Roman" w:hAnsi="Times New Roman"/>
          <w:b/>
          <w:smallCaps/>
          <w:sz w:val="28"/>
          <w:szCs w:val="28"/>
        </w:rPr>
        <w:t xml:space="preserve"> P </w:t>
      </w:r>
      <w:r w:rsidR="00804EF2" w:rsidRPr="0064519B">
        <w:rPr>
          <w:rFonts w:ascii="Times New Roman" w:hAnsi="Times New Roman"/>
          <w:smallCaps/>
          <w:sz w:val="28"/>
          <w:szCs w:val="28"/>
        </w:rPr>
        <w:t>x</w:t>
      </w:r>
      <w:r w:rsidR="0064519B">
        <w:rPr>
          <w:rFonts w:ascii="Times New Roman" w:hAnsi="Times New Roman"/>
          <w:b/>
          <w:smallCaps/>
          <w:sz w:val="28"/>
          <w:szCs w:val="28"/>
        </w:rPr>
        <w:t>(</w:t>
      </w:r>
      <w:r w:rsidR="00F640CE">
        <w:rPr>
          <w:rFonts w:ascii="Times New Roman" w:hAnsi="Times New Roman"/>
          <w:b/>
          <w:smallCaps/>
          <w:sz w:val="28"/>
          <w:szCs w:val="28"/>
        </w:rPr>
        <w:t>100%</w:t>
      </w:r>
      <w:r w:rsidR="0064519B">
        <w:rPr>
          <w:rFonts w:ascii="Times New Roman" w:hAnsi="Times New Roman"/>
          <w:b/>
          <w:smallCaps/>
          <w:sz w:val="28"/>
          <w:szCs w:val="28"/>
        </w:rPr>
        <w:t xml:space="preserve"> - H)</w:t>
      </w:r>
    </w:p>
    <w:p w:rsidR="00804EF2" w:rsidRDefault="00804EF2" w:rsidP="00815FEA">
      <w:pPr>
        <w:spacing w:line="276" w:lineRule="auto"/>
        <w:ind w:firstLine="720"/>
        <w:jc w:val="both"/>
        <w:rPr>
          <w:rFonts w:ascii="Times New Roman" w:hAnsi="Times New Roman"/>
          <w:sz w:val="28"/>
          <w:szCs w:val="28"/>
        </w:rPr>
      </w:pPr>
      <w:r>
        <w:rPr>
          <w:rFonts w:ascii="Times New Roman" w:hAnsi="Times New Roman"/>
          <w:sz w:val="28"/>
          <w:szCs w:val="28"/>
        </w:rPr>
        <w:t>Trong đó</w:t>
      </w:r>
    </w:p>
    <w:p w:rsidR="00804EF2" w:rsidRDefault="0064519B" w:rsidP="00815FEA">
      <w:pPr>
        <w:spacing w:line="276" w:lineRule="auto"/>
        <w:ind w:firstLine="720"/>
        <w:jc w:val="both"/>
        <w:rPr>
          <w:rFonts w:ascii="Times New Roman" w:hAnsi="Times New Roman"/>
          <w:sz w:val="28"/>
          <w:szCs w:val="28"/>
        </w:rPr>
      </w:pPr>
      <w:r>
        <w:rPr>
          <w:rFonts w:ascii="Times New Roman" w:hAnsi="Times New Roman"/>
          <w:b/>
          <w:sz w:val="28"/>
          <w:szCs w:val="28"/>
        </w:rPr>
        <w:t>V</w:t>
      </w:r>
      <w:r w:rsidRPr="00804EF2">
        <w:rPr>
          <w:rFonts w:ascii="Times New Roman" w:hAnsi="Times New Roman"/>
          <w:b/>
          <w:smallCaps/>
          <w:sz w:val="28"/>
          <w:szCs w:val="28"/>
          <w:vertAlign w:val="subscript"/>
        </w:rPr>
        <w:t>TC</w:t>
      </w:r>
      <w:r w:rsidR="00F05BF0">
        <w:rPr>
          <w:rFonts w:ascii="Times New Roman" w:hAnsi="Times New Roman"/>
          <w:b/>
          <w:smallCaps/>
          <w:sz w:val="28"/>
          <w:szCs w:val="28"/>
          <w:vertAlign w:val="subscript"/>
        </w:rPr>
        <w:t xml:space="preserve"> </w:t>
      </w:r>
      <w:r>
        <w:rPr>
          <w:rFonts w:ascii="Times New Roman" w:hAnsi="Times New Roman"/>
          <w:sz w:val="28"/>
          <w:szCs w:val="28"/>
        </w:rPr>
        <w:t>l</w:t>
      </w:r>
      <w:r w:rsidR="00804EF2">
        <w:rPr>
          <w:rFonts w:ascii="Times New Roman" w:hAnsi="Times New Roman"/>
          <w:sz w:val="28"/>
          <w:szCs w:val="28"/>
        </w:rPr>
        <w:t>à giá trị tài sản thế chấp</w:t>
      </w:r>
    </w:p>
    <w:p w:rsidR="00C255E5" w:rsidRDefault="00804EF2" w:rsidP="00815FEA">
      <w:pPr>
        <w:spacing w:line="276" w:lineRule="auto"/>
        <w:ind w:firstLine="720"/>
        <w:jc w:val="both"/>
        <w:rPr>
          <w:rFonts w:ascii="Times New Roman" w:hAnsi="Times New Roman"/>
          <w:sz w:val="28"/>
          <w:szCs w:val="28"/>
        </w:rPr>
      </w:pPr>
      <w:r w:rsidRPr="0064519B">
        <w:rPr>
          <w:rFonts w:ascii="Times New Roman" w:hAnsi="Times New Roman"/>
          <w:b/>
          <w:sz w:val="28"/>
          <w:szCs w:val="28"/>
        </w:rPr>
        <w:t>C</w:t>
      </w:r>
      <w:r>
        <w:rPr>
          <w:rFonts w:ascii="Times New Roman" w:hAnsi="Times New Roman"/>
          <w:sz w:val="28"/>
          <w:szCs w:val="28"/>
        </w:rPr>
        <w:t xml:space="preserve"> là tiền thế chấp (nếu có)</w:t>
      </w:r>
    </w:p>
    <w:p w:rsidR="0064519B" w:rsidRDefault="00C255E5" w:rsidP="00815FEA">
      <w:pPr>
        <w:spacing w:line="276" w:lineRule="auto"/>
        <w:ind w:firstLine="720"/>
        <w:jc w:val="both"/>
        <w:rPr>
          <w:rFonts w:ascii="Times New Roman" w:hAnsi="Times New Roman"/>
          <w:sz w:val="28"/>
          <w:szCs w:val="28"/>
        </w:rPr>
      </w:pPr>
      <w:r w:rsidRPr="00C255E5">
        <w:rPr>
          <w:rFonts w:ascii="Times New Roman" w:hAnsi="Times New Roman"/>
          <w:b/>
          <w:smallCaps/>
          <w:sz w:val="28"/>
          <w:szCs w:val="28"/>
        </w:rPr>
        <w:t>Q</w:t>
      </w:r>
      <w:r w:rsidRPr="0064519B">
        <w:rPr>
          <w:rFonts w:ascii="Times New Roman" w:hAnsi="Times New Roman"/>
          <w:b/>
          <w:smallCaps/>
          <w:sz w:val="28"/>
          <w:szCs w:val="28"/>
          <w:vertAlign w:val="subscript"/>
        </w:rPr>
        <w:t>TC</w:t>
      </w:r>
      <w:r w:rsidR="00F05BF0">
        <w:rPr>
          <w:rFonts w:ascii="Times New Roman" w:hAnsi="Times New Roman"/>
          <w:b/>
          <w:smallCaps/>
          <w:sz w:val="28"/>
          <w:szCs w:val="28"/>
          <w:vertAlign w:val="subscript"/>
        </w:rPr>
        <w:t xml:space="preserve"> </w:t>
      </w:r>
      <w:r w:rsidR="0064519B">
        <w:rPr>
          <w:rFonts w:ascii="Times New Roman" w:hAnsi="Times New Roman"/>
          <w:sz w:val="28"/>
          <w:szCs w:val="28"/>
        </w:rPr>
        <w:t>là số lượng chứng khoán thế chấp</w:t>
      </w:r>
    </w:p>
    <w:p w:rsidR="00E853C6" w:rsidRPr="00124E83" w:rsidRDefault="0064519B" w:rsidP="00815FEA">
      <w:pPr>
        <w:spacing w:line="276" w:lineRule="auto"/>
        <w:ind w:firstLine="720"/>
        <w:jc w:val="both"/>
        <w:rPr>
          <w:rFonts w:ascii="Times New Roman" w:hAnsi="Times New Roman"/>
          <w:sz w:val="28"/>
          <w:szCs w:val="28"/>
        </w:rPr>
      </w:pPr>
      <w:r w:rsidRPr="00124E83">
        <w:rPr>
          <w:rFonts w:ascii="Times New Roman" w:hAnsi="Times New Roman"/>
          <w:b/>
          <w:sz w:val="28"/>
          <w:szCs w:val="28"/>
        </w:rPr>
        <w:t>P</w:t>
      </w:r>
      <w:r w:rsidRPr="00124E83">
        <w:rPr>
          <w:rFonts w:ascii="Times New Roman" w:hAnsi="Times New Roman"/>
          <w:sz w:val="28"/>
          <w:szCs w:val="28"/>
        </w:rPr>
        <w:t xml:space="preserve"> là </w:t>
      </w:r>
      <w:r w:rsidR="00E853C6" w:rsidRPr="00124E83">
        <w:rPr>
          <w:rFonts w:ascii="Times New Roman" w:hAnsi="Times New Roman"/>
          <w:sz w:val="28"/>
          <w:szCs w:val="28"/>
        </w:rPr>
        <w:t xml:space="preserve">giá chứng khoán áp dụng để định giá: </w:t>
      </w:r>
    </w:p>
    <w:p w:rsidR="00E548B6" w:rsidRPr="00124E83" w:rsidRDefault="00E548B6" w:rsidP="00815FEA">
      <w:pPr>
        <w:spacing w:line="276" w:lineRule="auto"/>
        <w:ind w:firstLine="720"/>
        <w:jc w:val="both"/>
        <w:rPr>
          <w:rFonts w:ascii="Times New Roman" w:hAnsi="Times New Roman"/>
          <w:sz w:val="28"/>
          <w:szCs w:val="28"/>
        </w:rPr>
      </w:pPr>
      <w:r w:rsidRPr="00124E83">
        <w:rPr>
          <w:rFonts w:ascii="Times New Roman" w:hAnsi="Times New Roman"/>
          <w:sz w:val="28"/>
          <w:szCs w:val="28"/>
        </w:rPr>
        <w:t xml:space="preserve"> + Đối với </w:t>
      </w:r>
      <w:r w:rsidR="00F5191E">
        <w:rPr>
          <w:rFonts w:ascii="Times New Roman" w:hAnsi="Times New Roman"/>
          <w:sz w:val="28"/>
          <w:szCs w:val="28"/>
        </w:rPr>
        <w:t>t</w:t>
      </w:r>
      <w:r w:rsidR="00F5191E" w:rsidRPr="00783B4B">
        <w:rPr>
          <w:rFonts w:ascii="Times New Roman" w:hAnsi="Times New Roman"/>
          <w:sz w:val="28"/>
          <w:szCs w:val="28"/>
        </w:rPr>
        <w:t xml:space="preserve">rái phiếu </w:t>
      </w:r>
      <w:r w:rsidR="00F5191E">
        <w:rPr>
          <w:rFonts w:ascii="Times New Roman" w:hAnsi="Times New Roman"/>
          <w:sz w:val="28"/>
          <w:szCs w:val="28"/>
        </w:rPr>
        <w:t>C</w:t>
      </w:r>
      <w:r w:rsidR="00F5191E" w:rsidRPr="00783B4B">
        <w:rPr>
          <w:rFonts w:ascii="Times New Roman" w:hAnsi="Times New Roman"/>
          <w:sz w:val="28"/>
          <w:szCs w:val="28"/>
        </w:rPr>
        <w:t>hính phủ</w:t>
      </w:r>
      <w:r w:rsidRPr="0007004D">
        <w:rPr>
          <w:rFonts w:ascii="Times New Roman" w:hAnsi="Times New Roman"/>
          <w:sz w:val="28"/>
          <w:szCs w:val="28"/>
        </w:rPr>
        <w:t xml:space="preserve">: </w:t>
      </w:r>
      <w:r w:rsidR="00E853C6" w:rsidRPr="0007004D">
        <w:rPr>
          <w:rFonts w:ascii="Times New Roman" w:hAnsi="Times New Roman"/>
          <w:sz w:val="28"/>
          <w:szCs w:val="28"/>
        </w:rPr>
        <w:t>l</w:t>
      </w:r>
      <w:r w:rsidR="00E853C6" w:rsidRPr="00124E83">
        <w:rPr>
          <w:rFonts w:ascii="Times New Roman" w:hAnsi="Times New Roman"/>
          <w:sz w:val="28"/>
          <w:szCs w:val="28"/>
        </w:rPr>
        <w:t xml:space="preserve">à </w:t>
      </w:r>
      <w:r w:rsidRPr="00124E83">
        <w:rPr>
          <w:rFonts w:ascii="Times New Roman" w:hAnsi="Times New Roman"/>
          <w:sz w:val="28"/>
          <w:szCs w:val="28"/>
        </w:rPr>
        <w:t xml:space="preserve">giá </w:t>
      </w:r>
      <w:r w:rsidR="00BE38CD" w:rsidRPr="00815FEA">
        <w:rPr>
          <w:rFonts w:ascii="Times New Roman" w:hAnsi="Times New Roman"/>
          <w:sz w:val="28"/>
          <w:szCs w:val="28"/>
        </w:rPr>
        <w:t xml:space="preserve">tính toán theo mô hình Đường cong Lợi suất Trái phiếu Chính phủ </w:t>
      </w:r>
      <w:r w:rsidRPr="00124E83">
        <w:rPr>
          <w:rFonts w:ascii="Times New Roman" w:hAnsi="Times New Roman"/>
          <w:sz w:val="28"/>
          <w:szCs w:val="28"/>
        </w:rPr>
        <w:t>của Sở Giao dịch chứng khoán Hà Nội</w:t>
      </w:r>
      <w:r w:rsidR="00E853C6" w:rsidRPr="00124E83">
        <w:rPr>
          <w:rFonts w:ascii="Times New Roman" w:hAnsi="Times New Roman"/>
          <w:sz w:val="28"/>
          <w:szCs w:val="28"/>
        </w:rPr>
        <w:t xml:space="preserve"> tại ngày giao dịch liền kề tr</w:t>
      </w:r>
      <w:r w:rsidR="00E853C6" w:rsidRPr="00124E83">
        <w:rPr>
          <w:rFonts w:ascii="Times New Roman" w:hAnsi="Times New Roman" w:hint="cs"/>
          <w:sz w:val="28"/>
          <w:szCs w:val="28"/>
        </w:rPr>
        <w:t>ư</w:t>
      </w:r>
      <w:r w:rsidR="00E853C6" w:rsidRPr="00124E83">
        <w:rPr>
          <w:rFonts w:ascii="Times New Roman" w:hAnsi="Times New Roman"/>
          <w:sz w:val="28"/>
          <w:szCs w:val="28"/>
        </w:rPr>
        <w:t>ớc ngày vay hoặc ngày được yêu cầu bổ sung tài sản thế chấp.</w:t>
      </w:r>
    </w:p>
    <w:p w:rsidR="00E853C6" w:rsidRPr="00124E83" w:rsidRDefault="00E548B6" w:rsidP="00815FEA">
      <w:pPr>
        <w:spacing w:line="276" w:lineRule="auto"/>
        <w:ind w:firstLine="720"/>
        <w:jc w:val="both"/>
        <w:rPr>
          <w:rFonts w:ascii="Times New Roman" w:hAnsi="Times New Roman"/>
          <w:sz w:val="28"/>
          <w:szCs w:val="28"/>
        </w:rPr>
      </w:pPr>
      <w:r w:rsidRPr="00124E83">
        <w:rPr>
          <w:rFonts w:ascii="Times New Roman" w:hAnsi="Times New Roman"/>
          <w:sz w:val="28"/>
          <w:szCs w:val="28"/>
        </w:rPr>
        <w:t xml:space="preserve">+ Đối với cổ phiếu/chứng chỉ quỹ niêm yết tại các </w:t>
      </w:r>
      <w:r w:rsidR="00C823A1" w:rsidRPr="00124E83">
        <w:rPr>
          <w:rFonts w:ascii="Times New Roman" w:hAnsi="Times New Roman"/>
          <w:sz w:val="28"/>
          <w:szCs w:val="28"/>
        </w:rPr>
        <w:t>Sở Giao dịch chứng khoán</w:t>
      </w:r>
      <w:r w:rsidRPr="00124E83">
        <w:rPr>
          <w:rFonts w:ascii="Times New Roman" w:hAnsi="Times New Roman"/>
          <w:sz w:val="28"/>
          <w:szCs w:val="28"/>
        </w:rPr>
        <w:t>: giá đóng cử</w:t>
      </w:r>
      <w:r w:rsidR="00E853C6" w:rsidRPr="00124E83">
        <w:rPr>
          <w:rFonts w:ascii="Times New Roman" w:hAnsi="Times New Roman"/>
          <w:sz w:val="28"/>
          <w:szCs w:val="28"/>
        </w:rPr>
        <w:t>a tại ngày giao dịch liền kề tr</w:t>
      </w:r>
      <w:r w:rsidR="00E853C6" w:rsidRPr="00124E83">
        <w:rPr>
          <w:rFonts w:ascii="Times New Roman" w:hAnsi="Times New Roman" w:hint="cs"/>
          <w:sz w:val="28"/>
          <w:szCs w:val="28"/>
        </w:rPr>
        <w:t>ư</w:t>
      </w:r>
      <w:r w:rsidR="00E853C6" w:rsidRPr="00124E83">
        <w:rPr>
          <w:rFonts w:ascii="Times New Roman" w:hAnsi="Times New Roman"/>
          <w:sz w:val="28"/>
          <w:szCs w:val="28"/>
        </w:rPr>
        <w:t>ớc ngày vay hoặc ngày được yêu cầu bổ sung tài sản thế chấp.</w:t>
      </w:r>
    </w:p>
    <w:p w:rsidR="0064519B" w:rsidRDefault="0064519B" w:rsidP="00815FEA">
      <w:pPr>
        <w:spacing w:line="276" w:lineRule="auto"/>
        <w:ind w:firstLine="720"/>
        <w:jc w:val="both"/>
        <w:rPr>
          <w:rFonts w:ascii="Times New Roman" w:hAnsi="Times New Roman"/>
          <w:sz w:val="28"/>
          <w:szCs w:val="28"/>
        </w:rPr>
      </w:pPr>
      <w:r w:rsidRPr="0064519B">
        <w:rPr>
          <w:rFonts w:ascii="Times New Roman" w:hAnsi="Times New Roman"/>
          <w:b/>
          <w:sz w:val="28"/>
          <w:szCs w:val="28"/>
        </w:rPr>
        <w:t>H</w:t>
      </w:r>
      <w:r>
        <w:rPr>
          <w:rFonts w:ascii="Times New Roman" w:hAnsi="Times New Roman"/>
          <w:sz w:val="28"/>
          <w:szCs w:val="28"/>
        </w:rPr>
        <w:t xml:space="preserve"> là tỷ lệ chiết khấu tài sản theo quy định tại </w:t>
      </w:r>
      <w:r w:rsidR="00E548B6" w:rsidRPr="00E548B6">
        <w:rPr>
          <w:rFonts w:ascii="Times New Roman" w:hAnsi="Times New Roman"/>
          <w:sz w:val="28"/>
          <w:szCs w:val="28"/>
        </w:rPr>
        <w:t>Đ</w:t>
      </w:r>
      <w:r w:rsidR="00E548B6">
        <w:rPr>
          <w:rFonts w:ascii="Times New Roman" w:hAnsi="Times New Roman"/>
          <w:sz w:val="28"/>
          <w:szCs w:val="28"/>
        </w:rPr>
        <w:t>i</w:t>
      </w:r>
      <w:r w:rsidR="00E548B6" w:rsidRPr="00E548B6">
        <w:rPr>
          <w:rFonts w:ascii="Times New Roman" w:hAnsi="Times New Roman"/>
          <w:sz w:val="28"/>
          <w:szCs w:val="28"/>
        </w:rPr>
        <w:t>ều</w:t>
      </w:r>
      <w:r w:rsidR="00E548B6">
        <w:rPr>
          <w:rFonts w:ascii="Times New Roman" w:hAnsi="Times New Roman"/>
          <w:sz w:val="28"/>
          <w:szCs w:val="28"/>
        </w:rPr>
        <w:t xml:space="preserve"> 13 </w:t>
      </w:r>
      <w:r w:rsidR="0024443B">
        <w:rPr>
          <w:rFonts w:ascii="Times New Roman" w:hAnsi="Times New Roman"/>
          <w:sz w:val="28"/>
          <w:szCs w:val="28"/>
        </w:rPr>
        <w:t>Quy chế này.</w:t>
      </w:r>
    </w:p>
    <w:p w:rsidR="000C6C85" w:rsidRPr="000C6C85" w:rsidRDefault="000C6C85" w:rsidP="00815FEA">
      <w:pPr>
        <w:spacing w:line="276" w:lineRule="auto"/>
        <w:ind w:firstLine="720"/>
        <w:jc w:val="both"/>
        <w:rPr>
          <w:rFonts w:ascii="Times New Roman" w:hAnsi="Times New Roman"/>
          <w:sz w:val="28"/>
          <w:szCs w:val="28"/>
        </w:rPr>
      </w:pPr>
      <w:r>
        <w:rPr>
          <w:rFonts w:ascii="Times New Roman" w:eastAsia="+mn-ea" w:hAnsi="Times New Roman"/>
          <w:iCs/>
          <w:color w:val="000000"/>
          <w:kern w:val="24"/>
          <w:sz w:val="28"/>
          <w:szCs w:val="28"/>
          <w:lang w:val="en-AU"/>
        </w:rPr>
        <w:t>2</w:t>
      </w:r>
      <w:r w:rsidR="00C255E5">
        <w:rPr>
          <w:rFonts w:ascii="Times New Roman" w:eastAsia="+mn-ea" w:hAnsi="Times New Roman"/>
          <w:iCs/>
          <w:color w:val="000000"/>
          <w:kern w:val="24"/>
          <w:sz w:val="28"/>
          <w:szCs w:val="28"/>
          <w:lang w:val="en-AU"/>
        </w:rPr>
        <w:t>. Gi</w:t>
      </w:r>
      <w:r w:rsidR="00C255E5" w:rsidRPr="00C255E5">
        <w:rPr>
          <w:rFonts w:ascii="Times New Roman" w:eastAsia="+mn-ea" w:hAnsi="Times New Roman"/>
          <w:iCs/>
          <w:color w:val="000000"/>
          <w:kern w:val="24"/>
          <w:sz w:val="28"/>
          <w:szCs w:val="28"/>
          <w:lang w:val="en-AU"/>
        </w:rPr>
        <w:t>á</w:t>
      </w:r>
      <w:r w:rsidR="00C255E5">
        <w:rPr>
          <w:rFonts w:ascii="Times New Roman" w:eastAsia="+mn-ea" w:hAnsi="Times New Roman"/>
          <w:iCs/>
          <w:color w:val="000000"/>
          <w:kern w:val="24"/>
          <w:sz w:val="28"/>
          <w:szCs w:val="28"/>
          <w:lang w:val="en-AU"/>
        </w:rPr>
        <w:t xml:space="preserve"> tr</w:t>
      </w:r>
      <w:r w:rsidR="00C255E5" w:rsidRPr="00C255E5">
        <w:rPr>
          <w:rFonts w:ascii="Times New Roman" w:eastAsia="+mn-ea" w:hAnsi="Times New Roman"/>
          <w:iCs/>
          <w:color w:val="000000"/>
          <w:kern w:val="24"/>
          <w:sz w:val="28"/>
          <w:szCs w:val="28"/>
          <w:lang w:val="en-AU"/>
        </w:rPr>
        <w:t>ị</w:t>
      </w:r>
      <w:r w:rsidR="00C255E5">
        <w:rPr>
          <w:rFonts w:ascii="Times New Roman" w:eastAsia="+mn-ea" w:hAnsi="Times New Roman"/>
          <w:iCs/>
          <w:color w:val="000000"/>
          <w:kern w:val="24"/>
          <w:sz w:val="28"/>
          <w:szCs w:val="28"/>
          <w:lang w:val="en-AU"/>
        </w:rPr>
        <w:t xml:space="preserve"> t</w:t>
      </w:r>
      <w:r w:rsidRPr="000C6C85">
        <w:rPr>
          <w:rFonts w:ascii="Times New Roman" w:eastAsia="+mn-ea" w:hAnsi="Times New Roman"/>
          <w:iCs/>
          <w:color w:val="000000"/>
          <w:kern w:val="24"/>
          <w:sz w:val="28"/>
          <w:szCs w:val="28"/>
        </w:rPr>
        <w:t xml:space="preserve">ài sản thế chấp được định giá lại </w:t>
      </w:r>
      <w:r w:rsidR="004645D5" w:rsidRPr="00CD58E6">
        <w:rPr>
          <w:rFonts w:ascii="Times New Roman" w:eastAsia="+mn-ea" w:hAnsi="Times New Roman"/>
          <w:iCs/>
          <w:color w:val="000000"/>
          <w:kern w:val="24"/>
          <w:sz w:val="28"/>
          <w:szCs w:val="28"/>
        </w:rPr>
        <w:t xml:space="preserve">vào 16h00 </w:t>
      </w:r>
      <w:r w:rsidRPr="000C6C85">
        <w:rPr>
          <w:rFonts w:ascii="Times New Roman" w:eastAsia="+mn-ea" w:hAnsi="Times New Roman"/>
          <w:iCs/>
          <w:color w:val="000000"/>
          <w:kern w:val="24"/>
          <w:sz w:val="28"/>
          <w:szCs w:val="28"/>
        </w:rPr>
        <w:t xml:space="preserve">hàng ngày theo công thức quy định tại Khoản 1 Điều này làm căn cứ xác định việc duy trì giá trị tài sản thế chấp của bên vay theo quy định tại Khoản </w:t>
      </w:r>
      <w:r w:rsidR="00624302">
        <w:rPr>
          <w:rFonts w:ascii="Times New Roman" w:eastAsia="+mn-ea" w:hAnsi="Times New Roman"/>
          <w:iCs/>
          <w:color w:val="000000"/>
          <w:kern w:val="24"/>
          <w:sz w:val="28"/>
          <w:szCs w:val="28"/>
        </w:rPr>
        <w:t>3</w:t>
      </w:r>
      <w:r w:rsidRPr="000C6C85">
        <w:rPr>
          <w:rFonts w:ascii="Times New Roman" w:eastAsia="+mn-ea" w:hAnsi="Times New Roman"/>
          <w:iCs/>
          <w:color w:val="000000"/>
          <w:kern w:val="24"/>
          <w:sz w:val="28"/>
          <w:szCs w:val="28"/>
        </w:rPr>
        <w:t xml:space="preserve"> Điều này</w:t>
      </w:r>
      <w:r>
        <w:rPr>
          <w:rFonts w:ascii="Times New Roman" w:eastAsia="+mn-ea" w:hAnsi="Times New Roman"/>
          <w:iCs/>
          <w:color w:val="000000"/>
          <w:kern w:val="24"/>
          <w:sz w:val="28"/>
          <w:szCs w:val="28"/>
        </w:rPr>
        <w:t>.</w:t>
      </w:r>
    </w:p>
    <w:p w:rsidR="00545090" w:rsidRDefault="000C6C85" w:rsidP="00815FEA">
      <w:pPr>
        <w:pStyle w:val="NormalWeb"/>
        <w:spacing w:before="0" w:beforeAutospacing="0" w:after="0" w:afterAutospacing="0" w:line="276" w:lineRule="auto"/>
        <w:ind w:firstLine="720"/>
        <w:textAlignment w:val="baseline"/>
        <w:rPr>
          <w:rFonts w:eastAsia="+mn-ea"/>
          <w:iCs/>
          <w:color w:val="000000"/>
          <w:kern w:val="24"/>
          <w:szCs w:val="28"/>
        </w:rPr>
      </w:pPr>
      <w:r>
        <w:rPr>
          <w:szCs w:val="28"/>
        </w:rPr>
        <w:t>3</w:t>
      </w:r>
      <w:r w:rsidR="0064519B" w:rsidRPr="0064519B">
        <w:rPr>
          <w:szCs w:val="28"/>
        </w:rPr>
        <w:t>.</w:t>
      </w:r>
      <w:r w:rsidR="00F05BF0">
        <w:rPr>
          <w:szCs w:val="28"/>
        </w:rPr>
        <w:t xml:space="preserve"> </w:t>
      </w:r>
      <w:r w:rsidR="00F640CE" w:rsidRPr="00F640CE">
        <w:rPr>
          <w:rFonts w:eastAsia="+mn-ea"/>
          <w:iCs/>
          <w:color w:val="000000"/>
          <w:kern w:val="24"/>
          <w:szCs w:val="28"/>
        </w:rPr>
        <w:t xml:space="preserve">Bên vay phải </w:t>
      </w:r>
      <w:r w:rsidR="00F640CE">
        <w:rPr>
          <w:rFonts w:eastAsia="+mn-ea"/>
          <w:iCs/>
          <w:color w:val="000000"/>
          <w:kern w:val="24"/>
          <w:szCs w:val="28"/>
        </w:rPr>
        <w:t>đảm bảo g</w:t>
      </w:r>
      <w:r w:rsidR="0064519B" w:rsidRPr="0064519B">
        <w:rPr>
          <w:rFonts w:eastAsia="+mn-ea"/>
          <w:iCs/>
          <w:color w:val="000000"/>
          <w:kern w:val="24"/>
          <w:szCs w:val="28"/>
        </w:rPr>
        <w:t>iá trị tài sản thế chấp</w:t>
      </w:r>
      <w:r w:rsidR="00F05BF0">
        <w:rPr>
          <w:rFonts w:eastAsia="+mn-ea"/>
          <w:iCs/>
          <w:color w:val="000000"/>
          <w:kern w:val="24"/>
          <w:szCs w:val="28"/>
        </w:rPr>
        <w:t xml:space="preserve"> </w:t>
      </w:r>
      <w:r w:rsidR="00D3071F">
        <w:rPr>
          <w:rFonts w:eastAsia="+mn-ea"/>
          <w:iCs/>
          <w:color w:val="000000"/>
          <w:kern w:val="24"/>
          <w:szCs w:val="28"/>
        </w:rPr>
        <w:t xml:space="preserve">ban đầu </w:t>
      </w:r>
      <w:r w:rsidR="00F640CE">
        <w:rPr>
          <w:rFonts w:eastAsia="+mn-ea"/>
          <w:iCs/>
          <w:color w:val="000000"/>
          <w:kern w:val="24"/>
          <w:szCs w:val="28"/>
        </w:rPr>
        <w:t>bằng 1</w:t>
      </w:r>
      <w:r w:rsidR="002F1D2E">
        <w:rPr>
          <w:rFonts w:eastAsia="+mn-ea"/>
          <w:iCs/>
          <w:color w:val="000000"/>
          <w:kern w:val="24"/>
          <w:szCs w:val="28"/>
        </w:rPr>
        <w:t>15</w:t>
      </w:r>
      <w:r w:rsidR="00F640CE">
        <w:rPr>
          <w:rFonts w:eastAsia="+mn-ea"/>
          <w:iCs/>
          <w:color w:val="000000"/>
          <w:kern w:val="24"/>
          <w:szCs w:val="28"/>
        </w:rPr>
        <w:t xml:space="preserve">% </w:t>
      </w:r>
      <w:r w:rsidR="0064519B" w:rsidRPr="0064519B">
        <w:rPr>
          <w:rFonts w:eastAsia="+mn-ea"/>
          <w:iCs/>
          <w:color w:val="000000"/>
          <w:kern w:val="24"/>
          <w:szCs w:val="28"/>
        </w:rPr>
        <w:t xml:space="preserve">giá trị </w:t>
      </w:r>
      <w:r w:rsidR="00F640CE">
        <w:rPr>
          <w:rFonts w:eastAsia="+mn-ea"/>
          <w:iCs/>
          <w:color w:val="000000"/>
          <w:kern w:val="24"/>
          <w:szCs w:val="28"/>
        </w:rPr>
        <w:t xml:space="preserve">chứng khoán </w:t>
      </w:r>
      <w:r w:rsidR="0064519B" w:rsidRPr="0064519B">
        <w:rPr>
          <w:rFonts w:eastAsia="+mn-ea"/>
          <w:iCs/>
          <w:color w:val="000000"/>
          <w:kern w:val="24"/>
          <w:szCs w:val="28"/>
        </w:rPr>
        <w:t>vay</w:t>
      </w:r>
      <w:r w:rsidR="00D3071F">
        <w:rPr>
          <w:rFonts w:eastAsia="+mn-ea"/>
          <w:iCs/>
          <w:color w:val="000000"/>
          <w:kern w:val="24"/>
          <w:szCs w:val="28"/>
        </w:rPr>
        <w:t>.</w:t>
      </w:r>
      <w:r w:rsidR="00545090" w:rsidRPr="00783B4B">
        <w:rPr>
          <w:rFonts w:eastAsia="+mn-ea"/>
          <w:iCs/>
          <w:color w:val="000000"/>
          <w:kern w:val="24"/>
          <w:szCs w:val="28"/>
        </w:rPr>
        <w:t xml:space="preserve"> Bên vay phải nộp bổ sung tài sản thế chấp trong trường hợp giá trị</w:t>
      </w:r>
      <w:r w:rsidR="00545090">
        <w:rPr>
          <w:rFonts w:eastAsia="+mn-ea"/>
          <w:iCs/>
          <w:color w:val="000000"/>
          <w:kern w:val="24"/>
          <w:szCs w:val="28"/>
        </w:rPr>
        <w:t xml:space="preserve"> tài sản thế chấ</w:t>
      </w:r>
      <w:r w:rsidR="000809D7">
        <w:rPr>
          <w:rFonts w:eastAsia="+mn-ea"/>
          <w:iCs/>
          <w:color w:val="000000"/>
          <w:kern w:val="24"/>
          <w:szCs w:val="28"/>
        </w:rPr>
        <w:t xml:space="preserve">p </w:t>
      </w:r>
      <w:r w:rsidR="00C255E5">
        <w:rPr>
          <w:rFonts w:eastAsia="+mn-ea"/>
          <w:iCs/>
          <w:color w:val="000000"/>
          <w:kern w:val="24"/>
          <w:szCs w:val="28"/>
        </w:rPr>
        <w:t>th</w:t>
      </w:r>
      <w:r w:rsidR="00C255E5" w:rsidRPr="00C255E5">
        <w:rPr>
          <w:rFonts w:eastAsia="+mn-ea"/>
          <w:iCs/>
          <w:color w:val="000000"/>
          <w:kern w:val="24"/>
          <w:szCs w:val="28"/>
        </w:rPr>
        <w:t>ấp</w:t>
      </w:r>
      <w:r w:rsidR="00C255E5">
        <w:rPr>
          <w:rFonts w:eastAsia="+mn-ea"/>
          <w:iCs/>
          <w:color w:val="000000"/>
          <w:kern w:val="24"/>
          <w:szCs w:val="28"/>
        </w:rPr>
        <w:t xml:space="preserve"> h</w:t>
      </w:r>
      <w:r w:rsidR="00C255E5" w:rsidRPr="00C255E5">
        <w:rPr>
          <w:rFonts w:eastAsia="+mn-ea" w:hint="cs"/>
          <w:iCs/>
          <w:color w:val="000000"/>
          <w:kern w:val="24"/>
          <w:szCs w:val="28"/>
        </w:rPr>
        <w:t>ơ</w:t>
      </w:r>
      <w:r w:rsidR="00C255E5">
        <w:rPr>
          <w:rFonts w:eastAsia="+mn-ea"/>
          <w:iCs/>
          <w:color w:val="000000"/>
          <w:kern w:val="24"/>
          <w:szCs w:val="28"/>
        </w:rPr>
        <w:t>n</w:t>
      </w:r>
      <w:r w:rsidR="00545090" w:rsidRPr="00452573">
        <w:rPr>
          <w:rFonts w:eastAsia="+mn-ea"/>
          <w:iCs/>
          <w:color w:val="000000"/>
          <w:kern w:val="24"/>
          <w:szCs w:val="28"/>
        </w:rPr>
        <w:t xml:space="preserve"> mức </w:t>
      </w:r>
      <w:r w:rsidR="00545090">
        <w:rPr>
          <w:rFonts w:eastAsia="+mn-ea"/>
          <w:iCs/>
          <w:color w:val="000000"/>
          <w:kern w:val="24"/>
          <w:szCs w:val="28"/>
        </w:rPr>
        <w:t xml:space="preserve">nêu trên theo quy định tại </w:t>
      </w:r>
      <w:r w:rsidR="00545090" w:rsidRPr="00697993">
        <w:rPr>
          <w:rFonts w:eastAsia="+mn-ea"/>
          <w:iCs/>
          <w:color w:val="000000"/>
          <w:kern w:val="24"/>
          <w:szCs w:val="28"/>
        </w:rPr>
        <w:t>Điều</w:t>
      </w:r>
      <w:r w:rsidR="007E66D9" w:rsidRPr="00697993">
        <w:rPr>
          <w:rFonts w:eastAsia="+mn-ea"/>
          <w:iCs/>
          <w:color w:val="000000"/>
          <w:kern w:val="24"/>
          <w:szCs w:val="28"/>
        </w:rPr>
        <w:t xml:space="preserve"> 12</w:t>
      </w:r>
      <w:r w:rsidR="00B62280" w:rsidRPr="00697993">
        <w:rPr>
          <w:rFonts w:eastAsia="+mn-ea"/>
          <w:iCs/>
          <w:color w:val="000000"/>
          <w:kern w:val="24"/>
          <w:szCs w:val="28"/>
        </w:rPr>
        <w:t xml:space="preserve"> Quy</w:t>
      </w:r>
      <w:r w:rsidR="00B62280">
        <w:rPr>
          <w:rFonts w:eastAsia="+mn-ea"/>
          <w:iCs/>
          <w:color w:val="000000"/>
          <w:kern w:val="24"/>
          <w:szCs w:val="28"/>
        </w:rPr>
        <w:t xml:space="preserve"> chế này</w:t>
      </w:r>
      <w:r w:rsidR="00F05BF0">
        <w:rPr>
          <w:rFonts w:eastAsia="+mn-ea"/>
          <w:iCs/>
          <w:color w:val="000000"/>
          <w:kern w:val="24"/>
          <w:szCs w:val="28"/>
        </w:rPr>
        <w:t xml:space="preserve"> </w:t>
      </w:r>
      <w:r w:rsidR="00545090" w:rsidRPr="00452573">
        <w:rPr>
          <w:rFonts w:eastAsia="+mn-ea"/>
          <w:iCs/>
          <w:color w:val="000000"/>
          <w:kern w:val="24"/>
          <w:szCs w:val="28"/>
        </w:rPr>
        <w:t xml:space="preserve">và </w:t>
      </w:r>
      <w:r w:rsidR="00545090" w:rsidRPr="00452573">
        <w:rPr>
          <w:rFonts w:eastAsia="+mn-ea"/>
          <w:color w:val="000000"/>
          <w:kern w:val="24"/>
          <w:szCs w:val="28"/>
        </w:rPr>
        <w:t xml:space="preserve">được quyền rút </w:t>
      </w:r>
      <w:r w:rsidR="00545090">
        <w:rPr>
          <w:rFonts w:eastAsia="+mn-ea"/>
          <w:color w:val="000000"/>
          <w:kern w:val="24"/>
          <w:szCs w:val="28"/>
        </w:rPr>
        <w:t>tài s</w:t>
      </w:r>
      <w:r w:rsidR="00624302" w:rsidRPr="00624302">
        <w:rPr>
          <w:rFonts w:eastAsia="+mn-ea"/>
          <w:color w:val="000000"/>
          <w:kern w:val="24"/>
          <w:szCs w:val="28"/>
        </w:rPr>
        <w:t>ả</w:t>
      </w:r>
      <w:r w:rsidR="00545090">
        <w:rPr>
          <w:rFonts w:eastAsia="+mn-ea"/>
          <w:color w:val="000000"/>
          <w:kern w:val="24"/>
          <w:szCs w:val="28"/>
        </w:rPr>
        <w:t>n thế</w:t>
      </w:r>
      <w:r w:rsidR="00545090" w:rsidRPr="00452573">
        <w:rPr>
          <w:rFonts w:eastAsia="+mn-ea"/>
          <w:color w:val="000000"/>
          <w:kern w:val="24"/>
          <w:szCs w:val="28"/>
        </w:rPr>
        <w:t xml:space="preserve"> chấp khi g</w:t>
      </w:r>
      <w:r w:rsidR="00545090" w:rsidRPr="00452573">
        <w:rPr>
          <w:rFonts w:eastAsia="+mn-ea"/>
          <w:iCs/>
          <w:color w:val="000000"/>
          <w:kern w:val="24"/>
          <w:szCs w:val="28"/>
        </w:rPr>
        <w:t>iá trị tài sản thế chấp lớn hơn mức quy định.</w:t>
      </w:r>
    </w:p>
    <w:p w:rsidR="006302DC" w:rsidRDefault="006302DC" w:rsidP="00815FEA">
      <w:pPr>
        <w:pStyle w:val="NormalWeb"/>
        <w:spacing w:before="0" w:beforeAutospacing="0" w:after="0" w:afterAutospacing="0" w:line="276" w:lineRule="auto"/>
        <w:ind w:firstLine="720"/>
        <w:textAlignment w:val="baseline"/>
        <w:rPr>
          <w:rFonts w:eastAsia="+mn-ea"/>
          <w:b/>
          <w:iCs/>
          <w:color w:val="000000"/>
          <w:kern w:val="24"/>
          <w:szCs w:val="28"/>
        </w:rPr>
      </w:pPr>
      <w:r>
        <w:rPr>
          <w:rFonts w:eastAsia="+mn-ea"/>
          <w:b/>
          <w:iCs/>
          <w:color w:val="000000"/>
          <w:kern w:val="24"/>
          <w:szCs w:val="28"/>
        </w:rPr>
        <w:t>Điều</w:t>
      </w:r>
      <w:r w:rsidR="00860E5B">
        <w:rPr>
          <w:rFonts w:eastAsia="+mn-ea"/>
          <w:b/>
          <w:iCs/>
          <w:color w:val="000000"/>
          <w:kern w:val="24"/>
          <w:szCs w:val="28"/>
        </w:rPr>
        <w:t xml:space="preserve"> 11</w:t>
      </w:r>
      <w:r>
        <w:rPr>
          <w:rFonts w:eastAsia="+mn-ea"/>
          <w:b/>
          <w:iCs/>
          <w:color w:val="000000"/>
          <w:kern w:val="24"/>
          <w:szCs w:val="28"/>
        </w:rPr>
        <w:t>.</w:t>
      </w:r>
      <w:r w:rsidR="00F05BF0">
        <w:rPr>
          <w:rFonts w:eastAsia="+mn-ea"/>
          <w:b/>
          <w:iCs/>
          <w:color w:val="000000"/>
          <w:kern w:val="24"/>
          <w:szCs w:val="28"/>
        </w:rPr>
        <w:t xml:space="preserve"> </w:t>
      </w:r>
      <w:r>
        <w:rPr>
          <w:rFonts w:eastAsia="+mn-ea"/>
          <w:b/>
          <w:iCs/>
          <w:color w:val="000000"/>
          <w:kern w:val="24"/>
          <w:szCs w:val="28"/>
        </w:rPr>
        <w:t>Nộp tài sản thế chấp</w:t>
      </w:r>
      <w:r w:rsidR="00B42515">
        <w:rPr>
          <w:rFonts w:eastAsia="+mn-ea"/>
          <w:b/>
          <w:iCs/>
          <w:color w:val="000000"/>
          <w:kern w:val="24"/>
          <w:szCs w:val="28"/>
        </w:rPr>
        <w:t xml:space="preserve"> ban đầu</w:t>
      </w:r>
    </w:p>
    <w:p w:rsidR="006302DC" w:rsidRDefault="006302DC" w:rsidP="00815FEA">
      <w:pPr>
        <w:pStyle w:val="NormalWeb"/>
        <w:spacing w:before="0" w:beforeAutospacing="0" w:after="0" w:afterAutospacing="0" w:line="276" w:lineRule="auto"/>
        <w:ind w:firstLine="720"/>
        <w:textAlignment w:val="baseline"/>
        <w:rPr>
          <w:rFonts w:eastAsia="+mn-ea"/>
          <w:iCs/>
          <w:color w:val="000000"/>
          <w:kern w:val="24"/>
          <w:szCs w:val="28"/>
        </w:rPr>
      </w:pPr>
      <w:r>
        <w:rPr>
          <w:rFonts w:eastAsia="+mn-ea"/>
          <w:iCs/>
          <w:color w:val="000000"/>
          <w:kern w:val="24"/>
          <w:szCs w:val="28"/>
        </w:rPr>
        <w:lastRenderedPageBreak/>
        <w:t>1.</w:t>
      </w:r>
      <w:r w:rsidR="00141A41">
        <w:rPr>
          <w:rFonts w:eastAsia="+mn-ea"/>
          <w:iCs/>
          <w:color w:val="000000"/>
          <w:kern w:val="24"/>
          <w:szCs w:val="28"/>
        </w:rPr>
        <w:t xml:space="preserve"> </w:t>
      </w:r>
      <w:r>
        <w:rPr>
          <w:rFonts w:eastAsia="+mn-ea"/>
          <w:iCs/>
          <w:color w:val="000000"/>
          <w:kern w:val="24"/>
          <w:szCs w:val="28"/>
        </w:rPr>
        <w:t xml:space="preserve">Bên vay có trách nhiệm liệt kê đầy đủ tài sản thế chấp trong Yêu cầu vay </w:t>
      </w:r>
      <w:r w:rsidR="00860E5B">
        <w:rPr>
          <w:rFonts w:eastAsia="+mn-ea"/>
          <w:iCs/>
          <w:color w:val="000000"/>
          <w:kern w:val="24"/>
          <w:szCs w:val="28"/>
        </w:rPr>
        <w:t xml:space="preserve">khi </w:t>
      </w:r>
      <w:r>
        <w:rPr>
          <w:rFonts w:eastAsia="+mn-ea"/>
          <w:iCs/>
          <w:color w:val="000000"/>
          <w:kern w:val="24"/>
          <w:szCs w:val="28"/>
        </w:rPr>
        <w:t xml:space="preserve">nhập vào hệ thống </w:t>
      </w:r>
      <w:r w:rsidR="00860E5B">
        <w:rPr>
          <w:rFonts w:eastAsia="+mn-ea"/>
          <w:iCs/>
          <w:color w:val="000000"/>
          <w:kern w:val="24"/>
          <w:szCs w:val="28"/>
        </w:rPr>
        <w:t>SBL</w:t>
      </w:r>
      <w:r>
        <w:rPr>
          <w:rFonts w:eastAsia="+mn-ea"/>
          <w:iCs/>
          <w:color w:val="000000"/>
          <w:kern w:val="24"/>
          <w:szCs w:val="28"/>
        </w:rPr>
        <w:t>.</w:t>
      </w:r>
    </w:p>
    <w:p w:rsidR="006302DC" w:rsidRPr="006302DC" w:rsidRDefault="0075698A" w:rsidP="00815FEA">
      <w:pPr>
        <w:pStyle w:val="NormalWeb"/>
        <w:spacing w:before="0" w:beforeAutospacing="0" w:after="0" w:afterAutospacing="0" w:line="276" w:lineRule="auto"/>
        <w:ind w:firstLine="720"/>
        <w:textAlignment w:val="baseline"/>
        <w:rPr>
          <w:rFonts w:eastAsia="+mn-ea"/>
          <w:iCs/>
          <w:color w:val="000000"/>
          <w:kern w:val="24"/>
          <w:szCs w:val="28"/>
        </w:rPr>
      </w:pPr>
      <w:r>
        <w:rPr>
          <w:rFonts w:eastAsia="+mn-ea"/>
          <w:iCs/>
          <w:color w:val="000000"/>
          <w:kern w:val="24"/>
          <w:szCs w:val="28"/>
        </w:rPr>
        <w:t xml:space="preserve">2. </w:t>
      </w:r>
      <w:r w:rsidR="006302DC">
        <w:rPr>
          <w:rFonts w:eastAsia="+mn-ea"/>
          <w:iCs/>
          <w:color w:val="000000"/>
          <w:kern w:val="24"/>
          <w:szCs w:val="28"/>
        </w:rPr>
        <w:t xml:space="preserve">Chứng khoán thế chấp sẽ được phong tỏa tại VSD và tiền thế chấp sẽ được phong tỏa tại Ngân hàng thanh toán </w:t>
      </w:r>
      <w:r w:rsidR="009D5750" w:rsidRPr="0007004D">
        <w:rPr>
          <w:rFonts w:eastAsia="+mn-ea"/>
          <w:iCs/>
          <w:color w:val="000000"/>
          <w:kern w:val="24"/>
          <w:szCs w:val="28"/>
        </w:rPr>
        <w:t>tr</w:t>
      </w:r>
      <w:r w:rsidR="009D5750" w:rsidRPr="0007004D">
        <w:rPr>
          <w:rFonts w:eastAsia="+mn-ea" w:hint="cs"/>
          <w:iCs/>
          <w:color w:val="000000"/>
          <w:kern w:val="24"/>
          <w:szCs w:val="28"/>
        </w:rPr>
        <w:t>ư</w:t>
      </w:r>
      <w:r w:rsidR="009D5750" w:rsidRPr="0007004D">
        <w:rPr>
          <w:rFonts w:eastAsia="+mn-ea"/>
          <w:iCs/>
          <w:color w:val="000000"/>
          <w:kern w:val="24"/>
          <w:szCs w:val="28"/>
        </w:rPr>
        <w:t xml:space="preserve">ớc </w:t>
      </w:r>
      <w:r w:rsidR="006302DC">
        <w:rPr>
          <w:rFonts w:eastAsia="+mn-ea"/>
          <w:iCs/>
          <w:color w:val="000000"/>
          <w:kern w:val="24"/>
          <w:szCs w:val="28"/>
        </w:rPr>
        <w:t>khi thỏa thuận vay/cho vay được xác lập trên hệ thố</w:t>
      </w:r>
      <w:r w:rsidR="00C255E5">
        <w:rPr>
          <w:rFonts w:eastAsia="+mn-ea"/>
          <w:iCs/>
          <w:color w:val="000000"/>
          <w:kern w:val="24"/>
          <w:szCs w:val="28"/>
        </w:rPr>
        <w:t xml:space="preserve">ng SBL </w:t>
      </w:r>
      <w:r w:rsidR="006302DC">
        <w:rPr>
          <w:rFonts w:eastAsia="+mn-ea"/>
          <w:iCs/>
          <w:color w:val="000000"/>
          <w:kern w:val="24"/>
          <w:szCs w:val="28"/>
        </w:rPr>
        <w:t>theo quy định tại Điều</w:t>
      </w:r>
      <w:r w:rsidR="00860E5B">
        <w:rPr>
          <w:rFonts w:eastAsia="+mn-ea"/>
          <w:iCs/>
          <w:color w:val="000000"/>
          <w:kern w:val="24"/>
          <w:szCs w:val="28"/>
        </w:rPr>
        <w:t xml:space="preserve"> 21 Quy chế này.</w:t>
      </w:r>
    </w:p>
    <w:p w:rsidR="00F536F6" w:rsidRPr="00F536F6" w:rsidRDefault="00F536F6" w:rsidP="00815FEA">
      <w:pPr>
        <w:pStyle w:val="NormalWeb"/>
        <w:spacing w:before="0" w:beforeAutospacing="0" w:after="0" w:afterAutospacing="0" w:line="276" w:lineRule="auto"/>
        <w:ind w:firstLine="720"/>
        <w:textAlignment w:val="baseline"/>
        <w:rPr>
          <w:rFonts w:eastAsia="+mn-ea"/>
          <w:b/>
          <w:iCs/>
          <w:color w:val="000000"/>
          <w:kern w:val="24"/>
          <w:szCs w:val="28"/>
        </w:rPr>
      </w:pPr>
      <w:r w:rsidRPr="00F536F6">
        <w:rPr>
          <w:rFonts w:eastAsia="+mn-ea"/>
          <w:b/>
          <w:iCs/>
          <w:color w:val="000000"/>
          <w:kern w:val="24"/>
          <w:szCs w:val="28"/>
        </w:rPr>
        <w:t>Điều</w:t>
      </w:r>
      <w:r w:rsidR="00F05BF0">
        <w:rPr>
          <w:rFonts w:eastAsia="+mn-ea"/>
          <w:b/>
          <w:iCs/>
          <w:color w:val="000000"/>
          <w:kern w:val="24"/>
          <w:szCs w:val="28"/>
        </w:rPr>
        <w:t xml:space="preserve"> </w:t>
      </w:r>
      <w:r w:rsidR="00860E5B">
        <w:rPr>
          <w:rFonts w:eastAsia="+mn-ea"/>
          <w:b/>
          <w:iCs/>
          <w:color w:val="000000"/>
          <w:kern w:val="24"/>
          <w:szCs w:val="28"/>
        </w:rPr>
        <w:t>12</w:t>
      </w:r>
      <w:r>
        <w:rPr>
          <w:rFonts w:eastAsia="+mn-ea"/>
          <w:b/>
          <w:iCs/>
          <w:color w:val="000000"/>
          <w:kern w:val="24"/>
          <w:szCs w:val="28"/>
        </w:rPr>
        <w:t>. Xử lý trong trường hợp giá trị tài sản thế chấp thấp hơn mức quy định</w:t>
      </w:r>
    </w:p>
    <w:p w:rsidR="00F536F6" w:rsidRPr="00233FAF" w:rsidRDefault="0075698A" w:rsidP="00815FEA">
      <w:pPr>
        <w:pStyle w:val="NormalWeb"/>
        <w:spacing w:before="0" w:beforeAutospacing="0" w:after="0" w:afterAutospacing="0" w:line="276" w:lineRule="auto"/>
        <w:ind w:firstLine="720"/>
        <w:textAlignment w:val="baseline"/>
        <w:rPr>
          <w:rFonts w:eastAsia="+mn-ea"/>
          <w:iCs/>
          <w:color w:val="000000"/>
          <w:kern w:val="24"/>
          <w:szCs w:val="28"/>
        </w:rPr>
      </w:pPr>
      <w:r>
        <w:rPr>
          <w:rFonts w:eastAsia="+mn-ea"/>
          <w:iCs/>
          <w:color w:val="000000"/>
          <w:kern w:val="24"/>
          <w:szCs w:val="28"/>
        </w:rPr>
        <w:t xml:space="preserve">1. </w:t>
      </w:r>
      <w:r w:rsidR="002F1D2E" w:rsidRPr="00233FAF">
        <w:rPr>
          <w:rFonts w:eastAsia="+mn-ea"/>
          <w:iCs/>
          <w:color w:val="000000"/>
          <w:kern w:val="24"/>
          <w:szCs w:val="28"/>
        </w:rPr>
        <w:t xml:space="preserve">Trường hợp giá trị </w:t>
      </w:r>
      <w:r w:rsidR="00F536F6" w:rsidRPr="00233FAF">
        <w:rPr>
          <w:rFonts w:eastAsia="+mn-ea"/>
          <w:iCs/>
          <w:color w:val="000000"/>
          <w:kern w:val="24"/>
          <w:szCs w:val="28"/>
        </w:rPr>
        <w:t>tài sản thế chấp</w:t>
      </w:r>
      <w:r w:rsidR="002F1D2E" w:rsidRPr="00233FAF">
        <w:rPr>
          <w:rFonts w:eastAsia="+mn-ea"/>
          <w:iCs/>
          <w:color w:val="000000"/>
          <w:kern w:val="24"/>
          <w:szCs w:val="28"/>
        </w:rPr>
        <w:t xml:space="preserve"> xác định lại thấp hơn </w:t>
      </w:r>
      <w:r w:rsidR="00F536F6" w:rsidRPr="00233FAF">
        <w:rPr>
          <w:rFonts w:eastAsia="+mn-ea"/>
          <w:iCs/>
          <w:color w:val="000000"/>
          <w:kern w:val="24"/>
          <w:szCs w:val="28"/>
        </w:rPr>
        <w:t>mức quy định tại Khoản 3 Điều</w:t>
      </w:r>
      <w:r w:rsidR="00653A17" w:rsidRPr="00233FAF">
        <w:rPr>
          <w:rFonts w:eastAsia="+mn-ea"/>
          <w:iCs/>
          <w:color w:val="000000"/>
          <w:kern w:val="24"/>
          <w:szCs w:val="28"/>
        </w:rPr>
        <w:t xml:space="preserve"> 1</w:t>
      </w:r>
      <w:r w:rsidR="00D94289" w:rsidRPr="00233FAF">
        <w:rPr>
          <w:rFonts w:eastAsia="+mn-ea"/>
          <w:iCs/>
          <w:color w:val="000000"/>
          <w:kern w:val="24"/>
          <w:szCs w:val="28"/>
        </w:rPr>
        <w:t>0</w:t>
      </w:r>
      <w:r w:rsidR="00F536F6" w:rsidRPr="00233FAF">
        <w:rPr>
          <w:rFonts w:eastAsia="+mn-ea"/>
          <w:iCs/>
          <w:color w:val="000000"/>
          <w:kern w:val="24"/>
          <w:szCs w:val="28"/>
        </w:rPr>
        <w:t>,</w:t>
      </w:r>
      <w:r w:rsidR="002F1D2E" w:rsidRPr="00233FAF">
        <w:rPr>
          <w:rFonts w:eastAsia="+mn-ea"/>
          <w:iCs/>
          <w:color w:val="000000"/>
          <w:kern w:val="24"/>
          <w:szCs w:val="28"/>
        </w:rPr>
        <w:t xml:space="preserve"> VSD </w:t>
      </w:r>
      <w:r w:rsidR="00F536F6" w:rsidRPr="00233FAF">
        <w:rPr>
          <w:rFonts w:eastAsia="+mn-ea"/>
          <w:iCs/>
          <w:color w:val="000000"/>
          <w:kern w:val="24"/>
          <w:szCs w:val="28"/>
        </w:rPr>
        <w:t xml:space="preserve">sẽ gửi </w:t>
      </w:r>
      <w:r w:rsidR="002F1D2E" w:rsidRPr="00233FAF">
        <w:rPr>
          <w:rFonts w:eastAsia="+mn-ea"/>
          <w:iCs/>
          <w:color w:val="000000"/>
          <w:kern w:val="24"/>
          <w:szCs w:val="28"/>
        </w:rPr>
        <w:t xml:space="preserve">thông báo </w:t>
      </w:r>
      <w:r w:rsidR="00F536F6" w:rsidRPr="00233FAF">
        <w:rPr>
          <w:rFonts w:eastAsia="+mn-ea"/>
          <w:iCs/>
          <w:color w:val="000000"/>
          <w:kern w:val="24"/>
          <w:szCs w:val="28"/>
        </w:rPr>
        <w:t xml:space="preserve">bằng fax </w:t>
      </w:r>
      <w:r w:rsidR="002F1D2E" w:rsidRPr="00233FAF">
        <w:rPr>
          <w:rFonts w:eastAsia="+mn-ea"/>
          <w:iCs/>
          <w:color w:val="000000"/>
          <w:kern w:val="24"/>
          <w:szCs w:val="28"/>
        </w:rPr>
        <w:t>cho bên vay</w:t>
      </w:r>
      <w:r w:rsidR="00F536F6" w:rsidRPr="00233FAF">
        <w:rPr>
          <w:rFonts w:eastAsia="+mn-ea"/>
          <w:iCs/>
          <w:color w:val="000000"/>
          <w:kern w:val="24"/>
          <w:szCs w:val="28"/>
        </w:rPr>
        <w:t xml:space="preserve"> (Mẫu </w:t>
      </w:r>
      <w:r w:rsidR="00B71A56" w:rsidRPr="00233FAF">
        <w:rPr>
          <w:rFonts w:eastAsia="+mn-ea"/>
          <w:iCs/>
          <w:color w:val="000000"/>
          <w:kern w:val="24"/>
          <w:szCs w:val="28"/>
        </w:rPr>
        <w:t>0</w:t>
      </w:r>
      <w:r w:rsidR="006B18A1">
        <w:rPr>
          <w:rFonts w:eastAsia="+mn-ea"/>
          <w:iCs/>
          <w:color w:val="000000"/>
          <w:kern w:val="24"/>
          <w:szCs w:val="28"/>
        </w:rPr>
        <w:t>6</w:t>
      </w:r>
      <w:r w:rsidR="00F536F6" w:rsidRPr="00233FAF">
        <w:rPr>
          <w:rFonts w:eastAsia="+mn-ea"/>
          <w:iCs/>
          <w:color w:val="000000"/>
          <w:kern w:val="24"/>
          <w:szCs w:val="28"/>
        </w:rPr>
        <w:t>/SBL</w:t>
      </w:r>
      <w:r w:rsidR="000C692A" w:rsidRPr="00233FAF">
        <w:rPr>
          <w:rFonts w:eastAsia="+mn-ea"/>
          <w:iCs/>
          <w:color w:val="000000"/>
          <w:kern w:val="24"/>
          <w:szCs w:val="28"/>
        </w:rPr>
        <w:t xml:space="preserve"> của Quy chế này</w:t>
      </w:r>
      <w:r w:rsidR="00F536F6" w:rsidRPr="00233FAF">
        <w:rPr>
          <w:rFonts w:eastAsia="+mn-ea"/>
          <w:iCs/>
          <w:color w:val="000000"/>
          <w:kern w:val="24"/>
          <w:szCs w:val="28"/>
        </w:rPr>
        <w:t>)</w:t>
      </w:r>
      <w:r w:rsidR="00F05BF0">
        <w:rPr>
          <w:rFonts w:eastAsia="+mn-ea"/>
          <w:iCs/>
          <w:color w:val="000000"/>
          <w:kern w:val="24"/>
          <w:szCs w:val="28"/>
        </w:rPr>
        <w:t xml:space="preserve"> </w:t>
      </w:r>
      <w:r w:rsidR="0000420E" w:rsidRPr="00124E83">
        <w:rPr>
          <w:rFonts w:eastAsia="+mn-ea"/>
          <w:iCs/>
          <w:color w:val="000000"/>
          <w:kern w:val="24"/>
          <w:szCs w:val="28"/>
        </w:rPr>
        <w:t>ngay trong ngày định giá lại</w:t>
      </w:r>
      <w:r w:rsidR="00F05BF0">
        <w:rPr>
          <w:rFonts w:eastAsia="+mn-ea"/>
          <w:iCs/>
          <w:color w:val="000000"/>
          <w:kern w:val="24"/>
          <w:szCs w:val="28"/>
        </w:rPr>
        <w:t xml:space="preserve"> </w:t>
      </w:r>
      <w:r w:rsidR="002F1D2E" w:rsidRPr="00233FAF">
        <w:rPr>
          <w:rFonts w:eastAsia="+mn-ea"/>
          <w:iCs/>
          <w:color w:val="000000"/>
          <w:kern w:val="24"/>
          <w:szCs w:val="28"/>
        </w:rPr>
        <w:t xml:space="preserve">để nộp bổ sung </w:t>
      </w:r>
      <w:r w:rsidR="00F536F6" w:rsidRPr="00233FAF">
        <w:rPr>
          <w:rFonts w:eastAsia="+mn-ea"/>
          <w:iCs/>
          <w:color w:val="000000"/>
          <w:kern w:val="24"/>
          <w:szCs w:val="28"/>
        </w:rPr>
        <w:t>tài sản thế chấp.</w:t>
      </w:r>
    </w:p>
    <w:p w:rsidR="002F1D2E" w:rsidRDefault="00F536F6" w:rsidP="00815FEA">
      <w:pPr>
        <w:pStyle w:val="NormalWeb"/>
        <w:spacing w:before="0" w:beforeAutospacing="0" w:after="0" w:afterAutospacing="0" w:line="276" w:lineRule="auto"/>
        <w:ind w:firstLine="720"/>
        <w:textAlignment w:val="baseline"/>
        <w:rPr>
          <w:rFonts w:eastAsia="+mn-ea"/>
          <w:iCs/>
          <w:color w:val="000000"/>
          <w:kern w:val="24"/>
          <w:szCs w:val="28"/>
        </w:rPr>
      </w:pPr>
      <w:r w:rsidRPr="00233FAF">
        <w:rPr>
          <w:rFonts w:eastAsia="+mn-ea"/>
          <w:iCs/>
          <w:color w:val="000000"/>
          <w:kern w:val="24"/>
          <w:szCs w:val="28"/>
        </w:rPr>
        <w:t>2.</w:t>
      </w:r>
      <w:r w:rsidR="00F05BF0">
        <w:rPr>
          <w:rFonts w:eastAsia="+mn-ea"/>
          <w:iCs/>
          <w:color w:val="000000"/>
          <w:kern w:val="24"/>
          <w:szCs w:val="28"/>
        </w:rPr>
        <w:t xml:space="preserve"> </w:t>
      </w:r>
      <w:r w:rsidR="00653A17" w:rsidRPr="00233FAF">
        <w:rPr>
          <w:rFonts w:eastAsia="+mn-ea"/>
          <w:iCs/>
          <w:color w:val="000000"/>
          <w:kern w:val="24"/>
          <w:szCs w:val="28"/>
        </w:rPr>
        <w:t>Trường hợp giá trị tài sản thế chấp xác định lại thấp hơn mức quy định nhưng vẫn đạt trên 110% giá trị chứng khoán cho vay</w:t>
      </w:r>
      <w:r w:rsidR="00F05BF0">
        <w:rPr>
          <w:rFonts w:eastAsia="+mn-ea"/>
          <w:iCs/>
          <w:color w:val="000000"/>
          <w:kern w:val="24"/>
          <w:szCs w:val="28"/>
        </w:rPr>
        <w:t xml:space="preserve"> </w:t>
      </w:r>
      <w:r w:rsidR="00F76800" w:rsidRPr="00D66C4E">
        <w:rPr>
          <w:rFonts w:eastAsia="+mn-ea"/>
          <w:iCs/>
          <w:color w:val="000000"/>
          <w:kern w:val="24"/>
          <w:szCs w:val="28"/>
        </w:rPr>
        <w:t xml:space="preserve">trong 03 ngày </w:t>
      </w:r>
      <w:r w:rsidR="00BA5EE1" w:rsidRPr="0007004D">
        <w:rPr>
          <w:rFonts w:eastAsia="+mn-ea"/>
          <w:iCs/>
          <w:color w:val="000000"/>
          <w:kern w:val="24"/>
          <w:szCs w:val="28"/>
        </w:rPr>
        <w:t xml:space="preserve">giao dịch </w:t>
      </w:r>
      <w:r w:rsidR="00F76800" w:rsidRPr="00D66C4E">
        <w:rPr>
          <w:rFonts w:eastAsia="+mn-ea"/>
          <w:iCs/>
          <w:color w:val="000000"/>
          <w:kern w:val="24"/>
          <w:szCs w:val="28"/>
        </w:rPr>
        <w:t>liên tiếp</w:t>
      </w:r>
      <w:r w:rsidR="00653A17" w:rsidRPr="00D66C4E">
        <w:rPr>
          <w:rFonts w:eastAsia="+mn-ea"/>
          <w:iCs/>
          <w:color w:val="000000"/>
          <w:kern w:val="24"/>
          <w:szCs w:val="28"/>
        </w:rPr>
        <w:t xml:space="preserve">, </w:t>
      </w:r>
      <w:r w:rsidRPr="00D66C4E">
        <w:rPr>
          <w:rFonts w:eastAsia="+mn-ea"/>
          <w:iCs/>
          <w:color w:val="000000"/>
          <w:kern w:val="24"/>
          <w:szCs w:val="28"/>
        </w:rPr>
        <w:t xml:space="preserve">bên vay có trách nhiệm nộp </w:t>
      </w:r>
      <w:r w:rsidR="00545090" w:rsidRPr="00D66C4E">
        <w:rPr>
          <w:rFonts w:eastAsia="+mn-ea"/>
          <w:iCs/>
          <w:color w:val="000000"/>
          <w:kern w:val="24"/>
          <w:szCs w:val="28"/>
        </w:rPr>
        <w:t xml:space="preserve">bổ sung </w:t>
      </w:r>
      <w:r w:rsidRPr="00D66C4E">
        <w:rPr>
          <w:rFonts w:eastAsia="+mn-ea"/>
          <w:iCs/>
          <w:color w:val="000000"/>
          <w:kern w:val="24"/>
          <w:szCs w:val="28"/>
        </w:rPr>
        <w:t>tài sản thế chấp</w:t>
      </w:r>
      <w:r w:rsidR="00653A17" w:rsidRPr="00D66C4E">
        <w:rPr>
          <w:rFonts w:eastAsia="+mn-ea"/>
          <w:iCs/>
          <w:color w:val="000000"/>
          <w:kern w:val="24"/>
          <w:szCs w:val="28"/>
        </w:rPr>
        <w:t xml:space="preserve"> trong ngày làm việc </w:t>
      </w:r>
      <w:r w:rsidR="00275FAA" w:rsidRPr="00D66C4E">
        <w:rPr>
          <w:rFonts w:eastAsia="+mn-ea"/>
          <w:iCs/>
          <w:color w:val="000000"/>
          <w:kern w:val="24"/>
          <w:szCs w:val="28"/>
        </w:rPr>
        <w:t>thứ 4</w:t>
      </w:r>
      <w:r w:rsidR="00275FAA">
        <w:rPr>
          <w:rFonts w:eastAsia="+mn-ea"/>
          <w:iCs/>
          <w:color w:val="000000"/>
          <w:kern w:val="24"/>
          <w:szCs w:val="28"/>
        </w:rPr>
        <w:t xml:space="preserve"> đ</w:t>
      </w:r>
      <w:r w:rsidR="00275FAA" w:rsidRPr="00275FAA">
        <w:rPr>
          <w:rFonts w:eastAsia="+mn-ea"/>
          <w:iCs/>
          <w:color w:val="000000"/>
          <w:kern w:val="24"/>
          <w:szCs w:val="28"/>
        </w:rPr>
        <w:t>ể</w:t>
      </w:r>
      <w:r w:rsidR="00F05BF0">
        <w:rPr>
          <w:rFonts w:eastAsia="+mn-ea"/>
          <w:iCs/>
          <w:color w:val="000000"/>
          <w:kern w:val="24"/>
          <w:szCs w:val="28"/>
        </w:rPr>
        <w:t xml:space="preserve"> </w:t>
      </w:r>
      <w:r w:rsidR="00275FAA" w:rsidRPr="00275FAA">
        <w:rPr>
          <w:rFonts w:eastAsia="+mn-ea"/>
          <w:iCs/>
          <w:color w:val="000000"/>
          <w:kern w:val="24"/>
          <w:szCs w:val="28"/>
        </w:rPr>
        <w:t>đạt</w:t>
      </w:r>
      <w:r w:rsidR="00275FAA">
        <w:rPr>
          <w:rFonts w:eastAsia="+mn-ea"/>
          <w:iCs/>
          <w:color w:val="000000"/>
          <w:kern w:val="24"/>
          <w:szCs w:val="28"/>
        </w:rPr>
        <w:t xml:space="preserve"> m</w:t>
      </w:r>
      <w:r w:rsidR="00275FAA" w:rsidRPr="00275FAA">
        <w:rPr>
          <w:rFonts w:eastAsia="+mn-ea"/>
          <w:iCs/>
          <w:color w:val="000000"/>
          <w:kern w:val="24"/>
          <w:szCs w:val="28"/>
        </w:rPr>
        <w:t>ức</w:t>
      </w:r>
      <w:r w:rsidR="00275FAA">
        <w:rPr>
          <w:rFonts w:eastAsia="+mn-ea"/>
          <w:iCs/>
          <w:color w:val="000000"/>
          <w:kern w:val="24"/>
          <w:szCs w:val="28"/>
        </w:rPr>
        <w:t xml:space="preserve"> 115% gi</w:t>
      </w:r>
      <w:r w:rsidR="00275FAA" w:rsidRPr="00275FAA">
        <w:rPr>
          <w:rFonts w:eastAsia="+mn-ea"/>
          <w:iCs/>
          <w:color w:val="000000"/>
          <w:kern w:val="24"/>
          <w:szCs w:val="28"/>
        </w:rPr>
        <w:t>á</w:t>
      </w:r>
      <w:r w:rsidR="00275FAA">
        <w:rPr>
          <w:rFonts w:eastAsia="+mn-ea"/>
          <w:iCs/>
          <w:color w:val="000000"/>
          <w:kern w:val="24"/>
          <w:szCs w:val="28"/>
        </w:rPr>
        <w:t xml:space="preserve"> tr</w:t>
      </w:r>
      <w:r w:rsidR="00275FAA" w:rsidRPr="00275FAA">
        <w:rPr>
          <w:rFonts w:eastAsia="+mn-ea"/>
          <w:iCs/>
          <w:color w:val="000000"/>
          <w:kern w:val="24"/>
          <w:szCs w:val="28"/>
        </w:rPr>
        <w:t>ị</w:t>
      </w:r>
      <w:r w:rsidR="00275FAA">
        <w:rPr>
          <w:rFonts w:eastAsia="+mn-ea"/>
          <w:iCs/>
          <w:color w:val="000000"/>
          <w:kern w:val="24"/>
          <w:szCs w:val="28"/>
        </w:rPr>
        <w:t xml:space="preserve"> ch</w:t>
      </w:r>
      <w:r w:rsidR="00275FAA" w:rsidRPr="00275FAA">
        <w:rPr>
          <w:rFonts w:eastAsia="+mn-ea"/>
          <w:iCs/>
          <w:color w:val="000000"/>
          <w:kern w:val="24"/>
          <w:szCs w:val="28"/>
        </w:rPr>
        <w:t>ứng</w:t>
      </w:r>
      <w:r w:rsidR="00275FAA">
        <w:rPr>
          <w:rFonts w:eastAsia="+mn-ea"/>
          <w:iCs/>
          <w:color w:val="000000"/>
          <w:kern w:val="24"/>
          <w:szCs w:val="28"/>
        </w:rPr>
        <w:t xml:space="preserve"> kho</w:t>
      </w:r>
      <w:r w:rsidR="00275FAA" w:rsidRPr="00275FAA">
        <w:rPr>
          <w:rFonts w:eastAsia="+mn-ea"/>
          <w:iCs/>
          <w:color w:val="000000"/>
          <w:kern w:val="24"/>
          <w:szCs w:val="28"/>
        </w:rPr>
        <w:t>án</w:t>
      </w:r>
      <w:r w:rsidR="00275FAA">
        <w:rPr>
          <w:rFonts w:eastAsia="+mn-ea"/>
          <w:iCs/>
          <w:color w:val="000000"/>
          <w:kern w:val="24"/>
          <w:szCs w:val="28"/>
        </w:rPr>
        <w:t xml:space="preserve"> cho vay</w:t>
      </w:r>
      <w:r w:rsidR="002F1D2E" w:rsidRPr="00233FAF">
        <w:rPr>
          <w:rFonts w:eastAsia="+mn-ea"/>
          <w:iCs/>
          <w:color w:val="000000"/>
          <w:kern w:val="24"/>
          <w:szCs w:val="28"/>
        </w:rPr>
        <w:t xml:space="preserve">. </w:t>
      </w:r>
      <w:r w:rsidR="00545090" w:rsidRPr="00233FAF">
        <w:rPr>
          <w:rFonts w:eastAsia="+mn-ea"/>
          <w:iCs/>
          <w:color w:val="000000"/>
          <w:kern w:val="24"/>
          <w:szCs w:val="28"/>
        </w:rPr>
        <w:t>Nếu q</w:t>
      </w:r>
      <w:r w:rsidR="002F1D2E" w:rsidRPr="00233FAF">
        <w:rPr>
          <w:rFonts w:eastAsia="+mn-ea"/>
          <w:iCs/>
          <w:color w:val="000000"/>
          <w:kern w:val="24"/>
          <w:szCs w:val="28"/>
        </w:rPr>
        <w:t xml:space="preserve">uá thời hạn </w:t>
      </w:r>
      <w:r w:rsidR="00545090" w:rsidRPr="00233FAF">
        <w:rPr>
          <w:rFonts w:eastAsia="+mn-ea"/>
          <w:iCs/>
          <w:color w:val="000000"/>
          <w:kern w:val="24"/>
          <w:szCs w:val="28"/>
        </w:rPr>
        <w:t xml:space="preserve">trên </w:t>
      </w:r>
      <w:r w:rsidR="002F1D2E" w:rsidRPr="00233FAF">
        <w:rPr>
          <w:rFonts w:eastAsia="+mn-ea"/>
          <w:iCs/>
          <w:color w:val="000000"/>
          <w:kern w:val="24"/>
          <w:szCs w:val="28"/>
        </w:rPr>
        <w:t xml:space="preserve">mà bên vay không nộp thêm </w:t>
      </w:r>
      <w:r w:rsidR="00545090" w:rsidRPr="00233FAF">
        <w:rPr>
          <w:rFonts w:eastAsia="+mn-ea"/>
          <w:iCs/>
          <w:color w:val="000000"/>
          <w:kern w:val="24"/>
          <w:szCs w:val="28"/>
        </w:rPr>
        <w:t xml:space="preserve">đủ tài sản </w:t>
      </w:r>
      <w:r w:rsidR="00B42515">
        <w:rPr>
          <w:rFonts w:eastAsia="+mn-ea"/>
          <w:iCs/>
          <w:color w:val="000000"/>
          <w:kern w:val="24"/>
          <w:szCs w:val="28"/>
        </w:rPr>
        <w:t xml:space="preserve">thế chấp </w:t>
      </w:r>
      <w:r w:rsidR="00545090" w:rsidRPr="00233FAF">
        <w:rPr>
          <w:rFonts w:eastAsia="+mn-ea"/>
          <w:iCs/>
          <w:color w:val="000000"/>
          <w:kern w:val="24"/>
          <w:szCs w:val="28"/>
        </w:rPr>
        <w:t>theo thông báo của VSD</w:t>
      </w:r>
      <w:r w:rsidR="00F05BF0">
        <w:rPr>
          <w:rFonts w:eastAsia="+mn-ea"/>
          <w:iCs/>
          <w:color w:val="000000"/>
          <w:kern w:val="24"/>
          <w:szCs w:val="28"/>
        </w:rPr>
        <w:t xml:space="preserve"> </w:t>
      </w:r>
      <w:r w:rsidR="00BA5EE1" w:rsidRPr="0007004D">
        <w:rPr>
          <w:rFonts w:eastAsia="+mn-ea"/>
          <w:iCs/>
          <w:color w:val="000000"/>
          <w:kern w:val="24"/>
          <w:szCs w:val="28"/>
        </w:rPr>
        <w:t>và giá trị tài sản thế chấp định giá lại thấp h</w:t>
      </w:r>
      <w:r w:rsidR="00BA5EE1" w:rsidRPr="0007004D">
        <w:rPr>
          <w:rFonts w:eastAsia="+mn-ea" w:hint="cs"/>
          <w:iCs/>
          <w:color w:val="000000"/>
          <w:kern w:val="24"/>
          <w:szCs w:val="28"/>
        </w:rPr>
        <w:t>ơ</w:t>
      </w:r>
      <w:r w:rsidR="00BA5EE1" w:rsidRPr="0007004D">
        <w:rPr>
          <w:rFonts w:eastAsia="+mn-ea"/>
          <w:iCs/>
          <w:color w:val="000000"/>
          <w:kern w:val="24"/>
          <w:szCs w:val="28"/>
        </w:rPr>
        <w:t>n 115% giá trị chứng khoán cho vay,</w:t>
      </w:r>
      <w:r w:rsidR="00F05BF0">
        <w:rPr>
          <w:rFonts w:eastAsia="+mn-ea"/>
          <w:iCs/>
          <w:color w:val="000000"/>
          <w:kern w:val="24"/>
          <w:szCs w:val="28"/>
        </w:rPr>
        <w:t xml:space="preserve"> </w:t>
      </w:r>
      <w:r w:rsidR="00545090" w:rsidRPr="00233FAF">
        <w:rPr>
          <w:rFonts w:eastAsia="+mn-ea"/>
          <w:iCs/>
          <w:color w:val="000000"/>
          <w:kern w:val="24"/>
          <w:szCs w:val="28"/>
        </w:rPr>
        <w:t xml:space="preserve">thỏa thuận vay </w:t>
      </w:r>
      <w:r w:rsidR="002F1D2E" w:rsidRPr="00233FAF">
        <w:rPr>
          <w:rFonts w:eastAsia="+mn-ea"/>
          <w:iCs/>
          <w:color w:val="000000"/>
          <w:kern w:val="24"/>
          <w:szCs w:val="28"/>
        </w:rPr>
        <w:t xml:space="preserve">sẽ được xử lý như trường hợp mất khả năng hoàn trả </w:t>
      </w:r>
      <w:r w:rsidR="00423E9B" w:rsidRPr="00233FAF">
        <w:rPr>
          <w:rFonts w:eastAsia="+mn-ea"/>
          <w:iCs/>
          <w:color w:val="000000"/>
          <w:kern w:val="24"/>
          <w:szCs w:val="28"/>
        </w:rPr>
        <w:t>khoản vay</w:t>
      </w:r>
      <w:r w:rsidR="00F05BF0">
        <w:rPr>
          <w:rFonts w:eastAsia="+mn-ea"/>
          <w:iCs/>
          <w:color w:val="000000"/>
          <w:kern w:val="24"/>
          <w:szCs w:val="28"/>
        </w:rPr>
        <w:t xml:space="preserve"> </w:t>
      </w:r>
      <w:r w:rsidR="00BA16B0">
        <w:rPr>
          <w:rFonts w:eastAsia="+mn-ea"/>
          <w:iCs/>
          <w:color w:val="000000"/>
          <w:kern w:val="24"/>
          <w:szCs w:val="28"/>
        </w:rPr>
        <w:t xml:space="preserve">theo </w:t>
      </w:r>
      <w:r w:rsidR="00545090" w:rsidRPr="00233FAF">
        <w:rPr>
          <w:rFonts w:eastAsia="+mn-ea"/>
          <w:iCs/>
          <w:color w:val="000000"/>
          <w:kern w:val="24"/>
          <w:szCs w:val="28"/>
        </w:rPr>
        <w:t xml:space="preserve">quy định tại Điều </w:t>
      </w:r>
      <w:r w:rsidR="00860E5B" w:rsidRPr="00233FAF">
        <w:rPr>
          <w:rFonts w:eastAsia="+mn-ea"/>
          <w:iCs/>
          <w:color w:val="000000"/>
          <w:kern w:val="24"/>
          <w:szCs w:val="28"/>
        </w:rPr>
        <w:t>8 Quy chế này.</w:t>
      </w:r>
    </w:p>
    <w:p w:rsidR="002F1D2E" w:rsidRPr="00233FAF" w:rsidRDefault="00545090" w:rsidP="00815FEA">
      <w:pPr>
        <w:pStyle w:val="NormalWeb"/>
        <w:spacing w:before="0" w:beforeAutospacing="0" w:after="0" w:afterAutospacing="0" w:line="276" w:lineRule="auto"/>
        <w:ind w:firstLine="720"/>
        <w:textAlignment w:val="baseline"/>
        <w:rPr>
          <w:rFonts w:eastAsia="+mn-ea"/>
          <w:iCs/>
          <w:color w:val="000000"/>
          <w:kern w:val="24"/>
          <w:szCs w:val="28"/>
        </w:rPr>
      </w:pPr>
      <w:r w:rsidRPr="00233FAF">
        <w:rPr>
          <w:rFonts w:eastAsia="+mn-ea"/>
          <w:iCs/>
          <w:color w:val="000000"/>
          <w:kern w:val="24"/>
          <w:szCs w:val="28"/>
        </w:rPr>
        <w:t>3.</w:t>
      </w:r>
      <w:r w:rsidR="002F1D2E" w:rsidRPr="00233FAF">
        <w:rPr>
          <w:rFonts w:eastAsia="+mn-ea"/>
          <w:iCs/>
          <w:color w:val="000000"/>
          <w:kern w:val="24"/>
          <w:szCs w:val="28"/>
        </w:rPr>
        <w:t xml:space="preserve"> Trường hợp giá trị </w:t>
      </w:r>
      <w:r w:rsidRPr="00233FAF">
        <w:rPr>
          <w:rFonts w:eastAsia="+mn-ea"/>
          <w:iCs/>
          <w:color w:val="000000"/>
          <w:kern w:val="24"/>
          <w:szCs w:val="28"/>
        </w:rPr>
        <w:t xml:space="preserve">tài sản thế chấp </w:t>
      </w:r>
      <w:r w:rsidR="002F1D2E" w:rsidRPr="00233FAF">
        <w:rPr>
          <w:rFonts w:eastAsia="+mn-ea"/>
          <w:iCs/>
          <w:color w:val="000000"/>
          <w:kern w:val="24"/>
          <w:szCs w:val="28"/>
        </w:rPr>
        <w:t xml:space="preserve">xác định lại </w:t>
      </w:r>
      <w:r w:rsidR="00C255E5">
        <w:rPr>
          <w:rFonts w:eastAsia="+mn-ea"/>
          <w:iCs/>
          <w:color w:val="000000"/>
          <w:kern w:val="24"/>
          <w:szCs w:val="28"/>
        </w:rPr>
        <w:t>th</w:t>
      </w:r>
      <w:r w:rsidR="00C255E5" w:rsidRPr="00C255E5">
        <w:rPr>
          <w:rFonts w:eastAsia="+mn-ea"/>
          <w:iCs/>
          <w:color w:val="000000"/>
          <w:kern w:val="24"/>
          <w:szCs w:val="28"/>
        </w:rPr>
        <w:t>ấp</w:t>
      </w:r>
      <w:r w:rsidR="00C255E5">
        <w:rPr>
          <w:rFonts w:eastAsia="+mn-ea"/>
          <w:iCs/>
          <w:color w:val="000000"/>
          <w:kern w:val="24"/>
          <w:szCs w:val="28"/>
        </w:rPr>
        <w:t xml:space="preserve"> h</w:t>
      </w:r>
      <w:r w:rsidR="00C255E5" w:rsidRPr="00C255E5">
        <w:rPr>
          <w:rFonts w:eastAsia="+mn-ea" w:hint="cs"/>
          <w:iCs/>
          <w:color w:val="000000"/>
          <w:kern w:val="24"/>
          <w:szCs w:val="28"/>
        </w:rPr>
        <w:t>ơ</w:t>
      </w:r>
      <w:r w:rsidR="00C255E5">
        <w:rPr>
          <w:rFonts w:eastAsia="+mn-ea"/>
          <w:iCs/>
          <w:color w:val="000000"/>
          <w:kern w:val="24"/>
          <w:szCs w:val="28"/>
        </w:rPr>
        <w:t>n</w:t>
      </w:r>
      <w:r w:rsidR="002F1D2E" w:rsidRPr="00233FAF">
        <w:rPr>
          <w:rFonts w:eastAsia="+mn-ea"/>
          <w:iCs/>
          <w:color w:val="000000"/>
          <w:kern w:val="24"/>
          <w:szCs w:val="28"/>
        </w:rPr>
        <w:t xml:space="preserve"> mức 110%</w:t>
      </w:r>
      <w:r w:rsidR="00F05BF0">
        <w:rPr>
          <w:rFonts w:eastAsia="+mn-ea"/>
          <w:iCs/>
          <w:color w:val="000000"/>
          <w:kern w:val="24"/>
          <w:szCs w:val="28"/>
        </w:rPr>
        <w:t xml:space="preserve"> </w:t>
      </w:r>
      <w:r w:rsidR="002F1D2E" w:rsidRPr="00233FAF">
        <w:rPr>
          <w:rFonts w:eastAsia="+mn-ea"/>
          <w:iCs/>
          <w:color w:val="000000"/>
          <w:kern w:val="24"/>
          <w:szCs w:val="28"/>
        </w:rPr>
        <w:t xml:space="preserve">giá trị </w:t>
      </w:r>
      <w:r w:rsidRPr="00233FAF">
        <w:rPr>
          <w:rFonts w:eastAsia="+mn-ea"/>
          <w:iCs/>
          <w:color w:val="000000"/>
          <w:kern w:val="24"/>
          <w:szCs w:val="28"/>
        </w:rPr>
        <w:t>chứng khoán cho</w:t>
      </w:r>
      <w:r w:rsidR="002F1D2E" w:rsidRPr="00233FAF">
        <w:rPr>
          <w:rFonts w:eastAsia="+mn-ea"/>
          <w:iCs/>
          <w:color w:val="000000"/>
          <w:kern w:val="24"/>
          <w:szCs w:val="28"/>
        </w:rPr>
        <w:t xml:space="preserve"> vay,</w:t>
      </w:r>
      <w:r w:rsidR="00423E9B" w:rsidRPr="00233FAF">
        <w:rPr>
          <w:rFonts w:eastAsia="+mn-ea"/>
          <w:iCs/>
          <w:color w:val="000000"/>
          <w:kern w:val="24"/>
          <w:szCs w:val="28"/>
        </w:rPr>
        <w:t xml:space="preserve"> bên vay có trách nhiệm nộp bổ sung tài sản thế chấp ngay trong </w:t>
      </w:r>
      <w:r w:rsidR="00C255E5">
        <w:rPr>
          <w:rFonts w:eastAsia="+mn-ea"/>
          <w:iCs/>
          <w:color w:val="000000"/>
          <w:kern w:val="24"/>
          <w:szCs w:val="28"/>
        </w:rPr>
        <w:t>v</w:t>
      </w:r>
      <w:r w:rsidR="00C255E5" w:rsidRPr="00C255E5">
        <w:rPr>
          <w:rFonts w:eastAsia="+mn-ea"/>
          <w:iCs/>
          <w:color w:val="000000"/>
          <w:kern w:val="24"/>
          <w:szCs w:val="28"/>
        </w:rPr>
        <w:t>òng</w:t>
      </w:r>
      <w:r w:rsidR="00C255E5">
        <w:rPr>
          <w:rFonts w:eastAsia="+mn-ea"/>
          <w:iCs/>
          <w:color w:val="000000"/>
          <w:kern w:val="24"/>
          <w:szCs w:val="28"/>
        </w:rPr>
        <w:t xml:space="preserve"> 01</w:t>
      </w:r>
      <w:r w:rsidR="00F200EF">
        <w:rPr>
          <w:rFonts w:eastAsia="+mn-ea"/>
          <w:iCs/>
          <w:color w:val="000000"/>
          <w:kern w:val="24"/>
          <w:szCs w:val="28"/>
        </w:rPr>
        <w:t xml:space="preserve">ngày làm </w:t>
      </w:r>
      <w:r w:rsidR="00423E9B" w:rsidRPr="00233FAF">
        <w:rPr>
          <w:rFonts w:eastAsia="+mn-ea"/>
          <w:iCs/>
          <w:color w:val="000000"/>
          <w:kern w:val="24"/>
          <w:szCs w:val="28"/>
        </w:rPr>
        <w:t xml:space="preserve">việc kể từ </w:t>
      </w:r>
      <w:r w:rsidR="00BA16B0">
        <w:rPr>
          <w:rFonts w:eastAsia="+mn-ea"/>
          <w:iCs/>
          <w:color w:val="000000"/>
          <w:kern w:val="24"/>
          <w:szCs w:val="28"/>
        </w:rPr>
        <w:t>ng</w:t>
      </w:r>
      <w:r w:rsidR="00BA16B0" w:rsidRPr="00BA16B0">
        <w:rPr>
          <w:rFonts w:eastAsia="+mn-ea"/>
          <w:iCs/>
          <w:color w:val="000000"/>
          <w:kern w:val="24"/>
          <w:szCs w:val="28"/>
        </w:rPr>
        <w:t>ày</w:t>
      </w:r>
      <w:r w:rsidR="00141A41">
        <w:rPr>
          <w:rFonts w:eastAsia="+mn-ea"/>
          <w:iCs/>
          <w:color w:val="000000"/>
          <w:kern w:val="24"/>
          <w:szCs w:val="28"/>
        </w:rPr>
        <w:t xml:space="preserve"> </w:t>
      </w:r>
      <w:r w:rsidR="00423E9B" w:rsidRPr="00233FAF">
        <w:rPr>
          <w:rFonts w:eastAsia="+mn-ea"/>
          <w:iCs/>
          <w:color w:val="000000"/>
          <w:kern w:val="24"/>
          <w:szCs w:val="28"/>
        </w:rPr>
        <w:t>nhận được văn bản của VSD</w:t>
      </w:r>
      <w:r w:rsidR="00CF47FD">
        <w:rPr>
          <w:rFonts w:eastAsia="+mn-ea"/>
          <w:iCs/>
          <w:color w:val="000000"/>
          <w:kern w:val="24"/>
          <w:szCs w:val="28"/>
        </w:rPr>
        <w:t xml:space="preserve"> đ</w:t>
      </w:r>
      <w:r w:rsidR="00CF47FD" w:rsidRPr="00275FAA">
        <w:rPr>
          <w:rFonts w:eastAsia="+mn-ea"/>
          <w:iCs/>
          <w:color w:val="000000"/>
          <w:kern w:val="24"/>
          <w:szCs w:val="28"/>
        </w:rPr>
        <w:t>ể</w:t>
      </w:r>
      <w:r w:rsidR="00141A41">
        <w:rPr>
          <w:rFonts w:eastAsia="+mn-ea"/>
          <w:iCs/>
          <w:color w:val="000000"/>
          <w:kern w:val="24"/>
          <w:szCs w:val="28"/>
        </w:rPr>
        <w:t xml:space="preserve"> </w:t>
      </w:r>
      <w:r w:rsidR="00CF47FD" w:rsidRPr="00275FAA">
        <w:rPr>
          <w:rFonts w:eastAsia="+mn-ea"/>
          <w:iCs/>
          <w:color w:val="000000"/>
          <w:kern w:val="24"/>
          <w:szCs w:val="28"/>
        </w:rPr>
        <w:t>đạt</w:t>
      </w:r>
      <w:r w:rsidR="00CF47FD">
        <w:rPr>
          <w:rFonts w:eastAsia="+mn-ea"/>
          <w:iCs/>
          <w:color w:val="000000"/>
          <w:kern w:val="24"/>
          <w:szCs w:val="28"/>
        </w:rPr>
        <w:t xml:space="preserve"> m</w:t>
      </w:r>
      <w:r w:rsidR="00CF47FD" w:rsidRPr="00275FAA">
        <w:rPr>
          <w:rFonts w:eastAsia="+mn-ea"/>
          <w:iCs/>
          <w:color w:val="000000"/>
          <w:kern w:val="24"/>
          <w:szCs w:val="28"/>
        </w:rPr>
        <w:t>ức</w:t>
      </w:r>
      <w:r w:rsidR="00CF47FD">
        <w:rPr>
          <w:rFonts w:eastAsia="+mn-ea"/>
          <w:iCs/>
          <w:color w:val="000000"/>
          <w:kern w:val="24"/>
          <w:szCs w:val="28"/>
        </w:rPr>
        <w:t xml:space="preserve"> 115% gi</w:t>
      </w:r>
      <w:r w:rsidR="00CF47FD" w:rsidRPr="00275FAA">
        <w:rPr>
          <w:rFonts w:eastAsia="+mn-ea"/>
          <w:iCs/>
          <w:color w:val="000000"/>
          <w:kern w:val="24"/>
          <w:szCs w:val="28"/>
        </w:rPr>
        <w:t>á</w:t>
      </w:r>
      <w:r w:rsidR="00CF47FD">
        <w:rPr>
          <w:rFonts w:eastAsia="+mn-ea"/>
          <w:iCs/>
          <w:color w:val="000000"/>
          <w:kern w:val="24"/>
          <w:szCs w:val="28"/>
        </w:rPr>
        <w:t xml:space="preserve"> tr</w:t>
      </w:r>
      <w:r w:rsidR="00CF47FD" w:rsidRPr="00275FAA">
        <w:rPr>
          <w:rFonts w:eastAsia="+mn-ea"/>
          <w:iCs/>
          <w:color w:val="000000"/>
          <w:kern w:val="24"/>
          <w:szCs w:val="28"/>
        </w:rPr>
        <w:t>ị</w:t>
      </w:r>
      <w:r w:rsidR="00CF47FD">
        <w:rPr>
          <w:rFonts w:eastAsia="+mn-ea"/>
          <w:iCs/>
          <w:color w:val="000000"/>
          <w:kern w:val="24"/>
          <w:szCs w:val="28"/>
        </w:rPr>
        <w:t xml:space="preserve"> ch</w:t>
      </w:r>
      <w:r w:rsidR="00CF47FD" w:rsidRPr="00275FAA">
        <w:rPr>
          <w:rFonts w:eastAsia="+mn-ea"/>
          <w:iCs/>
          <w:color w:val="000000"/>
          <w:kern w:val="24"/>
          <w:szCs w:val="28"/>
        </w:rPr>
        <w:t>ứng</w:t>
      </w:r>
      <w:r w:rsidR="00CF47FD">
        <w:rPr>
          <w:rFonts w:eastAsia="+mn-ea"/>
          <w:iCs/>
          <w:color w:val="000000"/>
          <w:kern w:val="24"/>
          <w:szCs w:val="28"/>
        </w:rPr>
        <w:t xml:space="preserve"> kho</w:t>
      </w:r>
      <w:r w:rsidR="00CF47FD" w:rsidRPr="00275FAA">
        <w:rPr>
          <w:rFonts w:eastAsia="+mn-ea"/>
          <w:iCs/>
          <w:color w:val="000000"/>
          <w:kern w:val="24"/>
          <w:szCs w:val="28"/>
        </w:rPr>
        <w:t>án</w:t>
      </w:r>
      <w:r w:rsidR="00CF47FD">
        <w:rPr>
          <w:rFonts w:eastAsia="+mn-ea"/>
          <w:iCs/>
          <w:color w:val="000000"/>
          <w:kern w:val="24"/>
          <w:szCs w:val="28"/>
        </w:rPr>
        <w:t xml:space="preserve"> cho vay</w:t>
      </w:r>
      <w:r w:rsidR="00423E9B" w:rsidRPr="00233FAF">
        <w:rPr>
          <w:rFonts w:eastAsia="+mn-ea"/>
          <w:iCs/>
          <w:color w:val="000000"/>
          <w:kern w:val="24"/>
          <w:szCs w:val="28"/>
        </w:rPr>
        <w:t xml:space="preserve">. Nếu quá thời hạn trên mà bên vay không nộp thêm đủ tài sản </w:t>
      </w:r>
      <w:r w:rsidR="00B42515">
        <w:rPr>
          <w:rFonts w:eastAsia="+mn-ea"/>
          <w:iCs/>
          <w:color w:val="000000"/>
          <w:kern w:val="24"/>
          <w:szCs w:val="28"/>
        </w:rPr>
        <w:t xml:space="preserve">thế chấp </w:t>
      </w:r>
      <w:r w:rsidR="00423E9B" w:rsidRPr="00233FAF">
        <w:rPr>
          <w:rFonts w:eastAsia="+mn-ea"/>
          <w:iCs/>
          <w:color w:val="000000"/>
          <w:kern w:val="24"/>
          <w:szCs w:val="28"/>
        </w:rPr>
        <w:t>theo thông báo của VSD</w:t>
      </w:r>
      <w:r w:rsidR="00141A41">
        <w:rPr>
          <w:rFonts w:eastAsia="+mn-ea"/>
          <w:iCs/>
          <w:color w:val="000000"/>
          <w:kern w:val="24"/>
          <w:szCs w:val="28"/>
        </w:rPr>
        <w:t xml:space="preserve"> </w:t>
      </w:r>
      <w:r w:rsidR="00C56EF2" w:rsidRPr="0007004D">
        <w:rPr>
          <w:rFonts w:eastAsia="+mn-ea"/>
          <w:iCs/>
          <w:color w:val="000000"/>
          <w:kern w:val="24"/>
          <w:szCs w:val="28"/>
        </w:rPr>
        <w:t xml:space="preserve">và giá trị tài sản thế chấp </w:t>
      </w:r>
      <w:r w:rsidR="00BA5EE1" w:rsidRPr="0007004D">
        <w:rPr>
          <w:rFonts w:eastAsia="+mn-ea"/>
          <w:iCs/>
          <w:color w:val="000000"/>
          <w:kern w:val="24"/>
          <w:szCs w:val="28"/>
        </w:rPr>
        <w:t xml:space="preserve">định giá lại </w:t>
      </w:r>
      <w:r w:rsidR="00C56EF2" w:rsidRPr="0007004D">
        <w:rPr>
          <w:rFonts w:eastAsia="+mn-ea"/>
          <w:iCs/>
          <w:color w:val="000000"/>
          <w:kern w:val="24"/>
          <w:szCs w:val="28"/>
        </w:rPr>
        <w:t>thấp h</w:t>
      </w:r>
      <w:r w:rsidR="00C56EF2" w:rsidRPr="0007004D">
        <w:rPr>
          <w:rFonts w:eastAsia="+mn-ea" w:hint="cs"/>
          <w:iCs/>
          <w:color w:val="000000"/>
          <w:kern w:val="24"/>
          <w:szCs w:val="28"/>
        </w:rPr>
        <w:t>ơ</w:t>
      </w:r>
      <w:r w:rsidR="00C56EF2" w:rsidRPr="0007004D">
        <w:rPr>
          <w:rFonts w:eastAsia="+mn-ea"/>
          <w:iCs/>
          <w:color w:val="000000"/>
          <w:kern w:val="24"/>
          <w:szCs w:val="28"/>
        </w:rPr>
        <w:t>n 115% giá trị chứng khoán cho vay,</w:t>
      </w:r>
      <w:r w:rsidR="00F05BF0">
        <w:rPr>
          <w:rFonts w:eastAsia="+mn-ea"/>
          <w:iCs/>
          <w:color w:val="000000"/>
          <w:kern w:val="24"/>
          <w:szCs w:val="28"/>
        </w:rPr>
        <w:t xml:space="preserve"> </w:t>
      </w:r>
      <w:r w:rsidR="00423E9B" w:rsidRPr="00233FAF">
        <w:rPr>
          <w:rFonts w:eastAsia="+mn-ea"/>
          <w:iCs/>
          <w:color w:val="000000"/>
          <w:kern w:val="24"/>
          <w:szCs w:val="28"/>
        </w:rPr>
        <w:t xml:space="preserve">thỏa thuận vay sẽ được xử lý như trường hợp mất khả năng hoàn trả khoản vay </w:t>
      </w:r>
      <w:r w:rsidR="00BA16B0">
        <w:rPr>
          <w:rFonts w:eastAsia="+mn-ea"/>
          <w:iCs/>
          <w:color w:val="000000"/>
          <w:kern w:val="24"/>
          <w:szCs w:val="28"/>
        </w:rPr>
        <w:t xml:space="preserve">theo </w:t>
      </w:r>
      <w:r w:rsidR="00423E9B" w:rsidRPr="00233FAF">
        <w:rPr>
          <w:rFonts w:eastAsia="+mn-ea"/>
          <w:iCs/>
          <w:color w:val="000000"/>
          <w:kern w:val="24"/>
          <w:szCs w:val="28"/>
        </w:rPr>
        <w:t>quy định tại Điều 8 Quy chế này.</w:t>
      </w:r>
    </w:p>
    <w:p w:rsidR="00213EF3" w:rsidRPr="008333D9" w:rsidRDefault="00213EF3" w:rsidP="00815FEA">
      <w:pPr>
        <w:pStyle w:val="NormalWeb"/>
        <w:spacing w:before="0" w:beforeAutospacing="0" w:after="0" w:afterAutospacing="0" w:line="276" w:lineRule="auto"/>
        <w:ind w:firstLine="720"/>
        <w:textAlignment w:val="baseline"/>
        <w:rPr>
          <w:b/>
          <w:szCs w:val="28"/>
        </w:rPr>
      </w:pPr>
      <w:r w:rsidRPr="008333D9">
        <w:rPr>
          <w:b/>
          <w:szCs w:val="28"/>
        </w:rPr>
        <w:t>Điề</w:t>
      </w:r>
      <w:r w:rsidR="00C32D94">
        <w:rPr>
          <w:b/>
          <w:szCs w:val="28"/>
        </w:rPr>
        <w:t xml:space="preserve">u </w:t>
      </w:r>
      <w:r w:rsidR="00E91D3F">
        <w:rPr>
          <w:b/>
          <w:szCs w:val="28"/>
        </w:rPr>
        <w:t>1</w:t>
      </w:r>
      <w:r w:rsidR="00860E5B">
        <w:rPr>
          <w:b/>
          <w:szCs w:val="28"/>
        </w:rPr>
        <w:t>3</w:t>
      </w:r>
      <w:r w:rsidRPr="008333D9">
        <w:rPr>
          <w:b/>
          <w:szCs w:val="28"/>
        </w:rPr>
        <w:t xml:space="preserve">. </w:t>
      </w:r>
      <w:r w:rsidR="00D3071F">
        <w:rPr>
          <w:b/>
          <w:szCs w:val="28"/>
        </w:rPr>
        <w:t>Tỷ lệ chiết khấu</w:t>
      </w:r>
      <w:r w:rsidRPr="008333D9">
        <w:rPr>
          <w:b/>
          <w:szCs w:val="28"/>
        </w:rPr>
        <w:t xml:space="preserve"> tài sản </w:t>
      </w:r>
    </w:p>
    <w:p w:rsidR="008333D9" w:rsidRPr="00783B4B" w:rsidRDefault="00D3071F" w:rsidP="00815FEA">
      <w:pPr>
        <w:spacing w:line="276" w:lineRule="auto"/>
        <w:ind w:firstLine="720"/>
        <w:jc w:val="both"/>
        <w:rPr>
          <w:rFonts w:ascii="Times New Roman" w:hAnsi="Times New Roman"/>
          <w:sz w:val="28"/>
          <w:szCs w:val="28"/>
        </w:rPr>
      </w:pPr>
      <w:r>
        <w:rPr>
          <w:rFonts w:ascii="Times New Roman" w:hAnsi="Times New Roman"/>
          <w:sz w:val="28"/>
          <w:szCs w:val="28"/>
        </w:rPr>
        <w:t>1</w:t>
      </w:r>
      <w:r w:rsidR="004E3E88">
        <w:rPr>
          <w:rFonts w:ascii="Times New Roman" w:hAnsi="Times New Roman"/>
          <w:sz w:val="28"/>
          <w:szCs w:val="28"/>
        </w:rPr>
        <w:t xml:space="preserve">. </w:t>
      </w:r>
      <w:r w:rsidR="008333D9" w:rsidRPr="00783B4B">
        <w:rPr>
          <w:rFonts w:ascii="Times New Roman" w:hAnsi="Times New Roman"/>
          <w:sz w:val="28"/>
          <w:szCs w:val="28"/>
        </w:rPr>
        <w:t xml:space="preserve">Tỷ lệ </w:t>
      </w:r>
      <w:r w:rsidR="00445AD8">
        <w:rPr>
          <w:rFonts w:ascii="Times New Roman" w:hAnsi="Times New Roman"/>
          <w:sz w:val="28"/>
          <w:szCs w:val="28"/>
        </w:rPr>
        <w:t xml:space="preserve">chiết </w:t>
      </w:r>
      <w:r w:rsidR="004E3E88">
        <w:rPr>
          <w:rFonts w:ascii="Times New Roman" w:hAnsi="Times New Roman"/>
          <w:sz w:val="28"/>
          <w:szCs w:val="28"/>
        </w:rPr>
        <w:t xml:space="preserve">khấu </w:t>
      </w:r>
      <w:r w:rsidR="00445AD8">
        <w:rPr>
          <w:rFonts w:ascii="Times New Roman" w:hAnsi="Times New Roman"/>
          <w:sz w:val="28"/>
          <w:szCs w:val="28"/>
        </w:rPr>
        <w:t xml:space="preserve">tài sản </w:t>
      </w:r>
      <w:r w:rsidR="004E3E88">
        <w:rPr>
          <w:rFonts w:ascii="Times New Roman" w:hAnsi="Times New Roman"/>
          <w:sz w:val="28"/>
          <w:szCs w:val="28"/>
        </w:rPr>
        <w:t>áp dụng đối với</w:t>
      </w:r>
      <w:r w:rsidR="008333D9" w:rsidRPr="00783B4B">
        <w:rPr>
          <w:rFonts w:ascii="Times New Roman" w:hAnsi="Times New Roman"/>
          <w:sz w:val="28"/>
          <w:szCs w:val="28"/>
        </w:rPr>
        <w:t xml:space="preserve"> từng loại </w:t>
      </w:r>
      <w:r w:rsidR="0064519B">
        <w:rPr>
          <w:rFonts w:ascii="Times New Roman" w:hAnsi="Times New Roman"/>
          <w:sz w:val="28"/>
          <w:szCs w:val="28"/>
        </w:rPr>
        <w:t>chứng khoán khi xác định giá trị tài sản thế chấp,</w:t>
      </w:r>
      <w:r w:rsidR="00F05BF0">
        <w:rPr>
          <w:rFonts w:ascii="Times New Roman" w:hAnsi="Times New Roman"/>
          <w:sz w:val="28"/>
          <w:szCs w:val="28"/>
        </w:rPr>
        <w:t xml:space="preserve"> </w:t>
      </w:r>
      <w:r w:rsidR="004E3E88">
        <w:rPr>
          <w:rFonts w:ascii="Times New Roman" w:hAnsi="Times New Roman"/>
          <w:sz w:val="28"/>
          <w:szCs w:val="28"/>
        </w:rPr>
        <w:t>trừ trường hợp tài sản thế chấp là tiền</w:t>
      </w:r>
      <w:r w:rsidR="0064519B">
        <w:rPr>
          <w:rFonts w:ascii="Times New Roman" w:hAnsi="Times New Roman"/>
          <w:sz w:val="28"/>
          <w:szCs w:val="28"/>
        </w:rPr>
        <w:t xml:space="preserve"> là</w:t>
      </w:r>
      <w:r w:rsidR="008333D9" w:rsidRPr="00783B4B">
        <w:rPr>
          <w:rFonts w:ascii="Times New Roman" w:hAnsi="Times New Roman"/>
          <w:sz w:val="28"/>
          <w:szCs w:val="28"/>
        </w:rPr>
        <w:t>:</w:t>
      </w:r>
    </w:p>
    <w:p w:rsidR="008333D9" w:rsidRPr="0007004D" w:rsidRDefault="00445AD8" w:rsidP="00815FEA">
      <w:pPr>
        <w:spacing w:line="276" w:lineRule="auto"/>
        <w:ind w:firstLine="720"/>
        <w:jc w:val="both"/>
        <w:rPr>
          <w:rFonts w:ascii="Times New Roman" w:hAnsi="Times New Roman"/>
          <w:sz w:val="28"/>
          <w:szCs w:val="28"/>
        </w:rPr>
      </w:pPr>
      <w:r w:rsidRPr="008D1634">
        <w:rPr>
          <w:rFonts w:ascii="Times New Roman" w:hAnsi="Times New Roman"/>
          <w:sz w:val="28"/>
          <w:szCs w:val="28"/>
        </w:rPr>
        <w:t>a.</w:t>
      </w:r>
      <w:r w:rsidR="00F05BF0">
        <w:rPr>
          <w:rFonts w:ascii="Times New Roman" w:hAnsi="Times New Roman"/>
          <w:sz w:val="28"/>
          <w:szCs w:val="28"/>
        </w:rPr>
        <w:t xml:space="preserve"> </w:t>
      </w:r>
      <w:r w:rsidRPr="008D1634">
        <w:rPr>
          <w:rFonts w:ascii="Times New Roman" w:hAnsi="Times New Roman"/>
          <w:sz w:val="28"/>
          <w:szCs w:val="28"/>
        </w:rPr>
        <w:t xml:space="preserve">5% </w:t>
      </w:r>
      <w:r w:rsidR="0064519B" w:rsidRPr="008D1634">
        <w:rPr>
          <w:rFonts w:ascii="Times New Roman" w:hAnsi="Times New Roman"/>
          <w:sz w:val="28"/>
          <w:szCs w:val="28"/>
        </w:rPr>
        <w:t xml:space="preserve">đối với trái phiếu </w:t>
      </w:r>
      <w:r w:rsidR="000117F5">
        <w:rPr>
          <w:rFonts w:ascii="Times New Roman" w:hAnsi="Times New Roman"/>
          <w:sz w:val="28"/>
          <w:szCs w:val="28"/>
        </w:rPr>
        <w:t>C</w:t>
      </w:r>
      <w:r w:rsidR="0064519B" w:rsidRPr="008D1634">
        <w:rPr>
          <w:rFonts w:ascii="Times New Roman" w:hAnsi="Times New Roman"/>
          <w:sz w:val="28"/>
          <w:szCs w:val="28"/>
        </w:rPr>
        <w:t>hính phủ</w:t>
      </w:r>
      <w:r w:rsidRPr="0007004D">
        <w:rPr>
          <w:rFonts w:ascii="Times New Roman" w:hAnsi="Times New Roman"/>
          <w:sz w:val="28"/>
          <w:szCs w:val="28"/>
        </w:rPr>
        <w:t xml:space="preserve">. </w:t>
      </w:r>
    </w:p>
    <w:p w:rsidR="00D3071F" w:rsidRDefault="00445AD8"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b. </w:t>
      </w:r>
      <w:r w:rsidR="0064519B" w:rsidRPr="00783B4B">
        <w:rPr>
          <w:rFonts w:ascii="Times New Roman" w:hAnsi="Times New Roman"/>
          <w:sz w:val="28"/>
          <w:szCs w:val="28"/>
        </w:rPr>
        <w:t>30%</w:t>
      </w:r>
      <w:r w:rsidR="0064519B">
        <w:rPr>
          <w:rFonts w:ascii="Times New Roman" w:hAnsi="Times New Roman"/>
          <w:sz w:val="28"/>
          <w:szCs w:val="28"/>
        </w:rPr>
        <w:t xml:space="preserve"> đ</w:t>
      </w:r>
      <w:r>
        <w:rPr>
          <w:rFonts w:ascii="Times New Roman" w:hAnsi="Times New Roman"/>
          <w:sz w:val="28"/>
          <w:szCs w:val="28"/>
        </w:rPr>
        <w:t>ối với chứng khoán nằm trong danh mục chứng khoán c</w:t>
      </w:r>
      <w:r w:rsidR="004A7A2B" w:rsidRPr="004A7A2B">
        <w:rPr>
          <w:rFonts w:ascii="Times New Roman" w:hAnsi="Times New Roman"/>
          <w:sz w:val="28"/>
          <w:szCs w:val="28"/>
        </w:rPr>
        <w:t>ấ</w:t>
      </w:r>
      <w:r>
        <w:rPr>
          <w:rFonts w:ascii="Times New Roman" w:hAnsi="Times New Roman"/>
          <w:sz w:val="28"/>
          <w:szCs w:val="28"/>
        </w:rPr>
        <w:t>u thành chỉ số VN30/HNX30 và</w:t>
      </w:r>
      <w:r w:rsidR="00F05BF0">
        <w:rPr>
          <w:rFonts w:ascii="Times New Roman" w:hAnsi="Times New Roman"/>
          <w:sz w:val="28"/>
          <w:szCs w:val="28"/>
        </w:rPr>
        <w:t xml:space="preserve"> </w:t>
      </w:r>
      <w:r w:rsidR="0064519B">
        <w:rPr>
          <w:rFonts w:ascii="Times New Roman" w:hAnsi="Times New Roman"/>
          <w:sz w:val="28"/>
          <w:szCs w:val="28"/>
        </w:rPr>
        <w:t xml:space="preserve">40% đối với </w:t>
      </w:r>
      <w:r>
        <w:rPr>
          <w:rFonts w:ascii="Times New Roman" w:hAnsi="Times New Roman"/>
          <w:sz w:val="28"/>
          <w:szCs w:val="28"/>
        </w:rPr>
        <w:t>chứng khoán còn lại</w:t>
      </w:r>
      <w:r w:rsidR="00D3071F">
        <w:rPr>
          <w:rFonts w:ascii="Times New Roman" w:hAnsi="Times New Roman"/>
          <w:sz w:val="28"/>
          <w:szCs w:val="28"/>
        </w:rPr>
        <w:t>.</w:t>
      </w:r>
    </w:p>
    <w:p w:rsidR="0064519B" w:rsidRDefault="00D3071F" w:rsidP="00815FEA">
      <w:pPr>
        <w:spacing w:line="276" w:lineRule="auto"/>
        <w:ind w:firstLine="720"/>
        <w:jc w:val="both"/>
        <w:rPr>
          <w:rFonts w:ascii="Times New Roman" w:hAnsi="Times New Roman"/>
          <w:sz w:val="28"/>
          <w:szCs w:val="28"/>
        </w:rPr>
      </w:pPr>
      <w:r>
        <w:rPr>
          <w:rFonts w:ascii="Times New Roman" w:hAnsi="Times New Roman"/>
          <w:sz w:val="28"/>
          <w:szCs w:val="28"/>
        </w:rPr>
        <w:t>2.</w:t>
      </w:r>
      <w:r w:rsidR="00F05BF0">
        <w:rPr>
          <w:rFonts w:ascii="Times New Roman" w:hAnsi="Times New Roman"/>
          <w:sz w:val="28"/>
          <w:szCs w:val="28"/>
        </w:rPr>
        <w:t xml:space="preserve"> </w:t>
      </w:r>
      <w:r w:rsidR="002F1D2E">
        <w:rPr>
          <w:rFonts w:ascii="Times New Roman" w:hAnsi="Times New Roman"/>
          <w:sz w:val="28"/>
          <w:szCs w:val="28"/>
        </w:rPr>
        <w:t>VSD có thể  điều chỉnh tỷ lệ chiết khấu tài sản đối với từng loại chứng khoán thế chấp căn cứ vào mức thanh khoản và rủi ro của tài sản thế chấp.</w:t>
      </w:r>
    </w:p>
    <w:p w:rsidR="00213EF3" w:rsidRPr="00753A53" w:rsidRDefault="00213EF3" w:rsidP="00815FEA">
      <w:pPr>
        <w:spacing w:line="276" w:lineRule="auto"/>
        <w:ind w:firstLine="720"/>
        <w:jc w:val="both"/>
        <w:rPr>
          <w:rFonts w:ascii="Times New Roman" w:hAnsi="Times New Roman"/>
          <w:b/>
          <w:sz w:val="28"/>
          <w:szCs w:val="28"/>
        </w:rPr>
      </w:pPr>
      <w:r w:rsidRPr="00753A53">
        <w:rPr>
          <w:rFonts w:ascii="Times New Roman" w:hAnsi="Times New Roman"/>
          <w:b/>
          <w:sz w:val="28"/>
          <w:szCs w:val="28"/>
        </w:rPr>
        <w:t>Điề</w:t>
      </w:r>
      <w:r w:rsidR="00C32D94">
        <w:rPr>
          <w:rFonts w:ascii="Times New Roman" w:hAnsi="Times New Roman"/>
          <w:b/>
          <w:sz w:val="28"/>
          <w:szCs w:val="28"/>
        </w:rPr>
        <w:t>u 1</w:t>
      </w:r>
      <w:r w:rsidR="00860E5B">
        <w:rPr>
          <w:rFonts w:ascii="Times New Roman" w:hAnsi="Times New Roman"/>
          <w:b/>
          <w:sz w:val="28"/>
          <w:szCs w:val="28"/>
        </w:rPr>
        <w:t>4</w:t>
      </w:r>
      <w:r w:rsidRPr="00753A53">
        <w:rPr>
          <w:rFonts w:ascii="Times New Roman" w:hAnsi="Times New Roman"/>
          <w:b/>
          <w:sz w:val="28"/>
          <w:szCs w:val="28"/>
        </w:rPr>
        <w:t>. Rút, thay thế tài sản thế chấp</w:t>
      </w:r>
    </w:p>
    <w:p w:rsidR="002502DF" w:rsidRPr="00070C64" w:rsidRDefault="00E91D3F" w:rsidP="00815FEA">
      <w:pPr>
        <w:pStyle w:val="NormalWeb"/>
        <w:spacing w:before="0" w:beforeAutospacing="0" w:after="0" w:afterAutospacing="0" w:line="276" w:lineRule="auto"/>
        <w:ind w:firstLine="720"/>
        <w:textAlignment w:val="baseline"/>
        <w:rPr>
          <w:szCs w:val="28"/>
        </w:rPr>
      </w:pPr>
      <w:r>
        <w:rPr>
          <w:rFonts w:eastAsia="+mn-ea"/>
          <w:color w:val="000000"/>
          <w:kern w:val="24"/>
          <w:szCs w:val="28"/>
        </w:rPr>
        <w:t>1.</w:t>
      </w:r>
      <w:r w:rsidR="00F05BF0">
        <w:rPr>
          <w:rFonts w:eastAsia="+mn-ea"/>
          <w:color w:val="000000"/>
          <w:kern w:val="24"/>
          <w:szCs w:val="28"/>
        </w:rPr>
        <w:t xml:space="preserve"> </w:t>
      </w:r>
      <w:r w:rsidR="002502DF" w:rsidRPr="00783B4B">
        <w:rPr>
          <w:rFonts w:eastAsia="+mn-ea"/>
          <w:color w:val="000000"/>
          <w:kern w:val="24"/>
          <w:szCs w:val="28"/>
        </w:rPr>
        <w:t>Bên vay được quyền thay thế tài</w:t>
      </w:r>
      <w:r w:rsidR="002502DF" w:rsidRPr="00783B4B">
        <w:rPr>
          <w:szCs w:val="28"/>
        </w:rPr>
        <w:t xml:space="preserve"> sản thế chấp với điều kiện chứng khoán thế chấp thay thế phải nằm trong danh mục chứng khoán được dùng </w:t>
      </w:r>
      <w:r w:rsidR="002502DF" w:rsidRPr="00783B4B">
        <w:rPr>
          <w:szCs w:val="28"/>
        </w:rPr>
        <w:lastRenderedPageBreak/>
        <w:t xml:space="preserve">làm tài sản </w:t>
      </w:r>
      <w:r w:rsidR="002502DF">
        <w:rPr>
          <w:szCs w:val="28"/>
        </w:rPr>
        <w:t>thế chấp và giá trị t</w:t>
      </w:r>
      <w:r w:rsidR="002502DF" w:rsidRPr="002502DF">
        <w:rPr>
          <w:szCs w:val="28"/>
        </w:rPr>
        <w:t>ài</w:t>
      </w:r>
      <w:r w:rsidR="002502DF">
        <w:rPr>
          <w:szCs w:val="28"/>
        </w:rPr>
        <w:t xml:space="preserve"> s</w:t>
      </w:r>
      <w:r w:rsidR="002502DF" w:rsidRPr="002502DF">
        <w:rPr>
          <w:szCs w:val="28"/>
        </w:rPr>
        <w:t>ản</w:t>
      </w:r>
      <w:r w:rsidR="002502DF">
        <w:rPr>
          <w:szCs w:val="28"/>
        </w:rPr>
        <w:t xml:space="preserve"> th</w:t>
      </w:r>
      <w:r w:rsidR="002502DF" w:rsidRPr="002502DF">
        <w:rPr>
          <w:szCs w:val="28"/>
        </w:rPr>
        <w:t>ế</w:t>
      </w:r>
      <w:r w:rsidR="002502DF">
        <w:rPr>
          <w:szCs w:val="28"/>
        </w:rPr>
        <w:t xml:space="preserve"> ch</w:t>
      </w:r>
      <w:r w:rsidR="002502DF" w:rsidRPr="002502DF">
        <w:rPr>
          <w:szCs w:val="28"/>
        </w:rPr>
        <w:t>ấp</w:t>
      </w:r>
      <w:r w:rsidR="002502DF" w:rsidRPr="00783B4B">
        <w:rPr>
          <w:szCs w:val="28"/>
        </w:rPr>
        <w:t xml:space="preserve"> thay thế đáp ứng tỷ lệ với giá trị kh</w:t>
      </w:r>
      <w:r w:rsidR="00942572">
        <w:rPr>
          <w:szCs w:val="28"/>
        </w:rPr>
        <w:t>oản vay theo quy định của VSD</w:t>
      </w:r>
      <w:r w:rsidR="00F05BF0">
        <w:rPr>
          <w:szCs w:val="28"/>
        </w:rPr>
        <w:t xml:space="preserve"> </w:t>
      </w:r>
      <w:r w:rsidR="00F90DBB" w:rsidRPr="00070C64">
        <w:rPr>
          <w:szCs w:val="28"/>
        </w:rPr>
        <w:t>và đ</w:t>
      </w:r>
      <w:r w:rsidR="00F90DBB" w:rsidRPr="00070C64">
        <w:rPr>
          <w:rFonts w:hint="cs"/>
          <w:szCs w:val="28"/>
        </w:rPr>
        <w:t>ư</w:t>
      </w:r>
      <w:r w:rsidR="00F90DBB" w:rsidRPr="00070C64">
        <w:rPr>
          <w:szCs w:val="28"/>
        </w:rPr>
        <w:t>ợc bên cho va</w:t>
      </w:r>
      <w:r w:rsidR="00F200EF">
        <w:rPr>
          <w:szCs w:val="28"/>
        </w:rPr>
        <w:t>y chấp thuận theo Hợp đồng vay/</w:t>
      </w:r>
      <w:r w:rsidR="00F90DBB" w:rsidRPr="00070C64">
        <w:rPr>
          <w:szCs w:val="28"/>
        </w:rPr>
        <w:t>cho vay chứng khoán giữa hai bên.</w:t>
      </w:r>
    </w:p>
    <w:p w:rsidR="00E91D3F" w:rsidRPr="00233FAF" w:rsidRDefault="00E91D3F" w:rsidP="00815FEA">
      <w:pPr>
        <w:pStyle w:val="NormalWeb"/>
        <w:spacing w:before="0" w:beforeAutospacing="0" w:after="0" w:afterAutospacing="0" w:line="276" w:lineRule="auto"/>
        <w:ind w:firstLine="720"/>
        <w:textAlignment w:val="baseline"/>
        <w:rPr>
          <w:szCs w:val="28"/>
        </w:rPr>
      </w:pPr>
      <w:r>
        <w:rPr>
          <w:szCs w:val="28"/>
        </w:rPr>
        <w:t>2.</w:t>
      </w:r>
      <w:r w:rsidR="00F05BF0">
        <w:rPr>
          <w:szCs w:val="28"/>
        </w:rPr>
        <w:t xml:space="preserve"> </w:t>
      </w:r>
      <w:r>
        <w:rPr>
          <w:szCs w:val="28"/>
        </w:rPr>
        <w:t xml:space="preserve">Trường hợp thay thế tài sản thế chấp, bên vay gửi VSD giấy đề nghị thay </w:t>
      </w:r>
      <w:r w:rsidR="00152AFB">
        <w:rPr>
          <w:szCs w:val="28"/>
        </w:rPr>
        <w:t>thế tài sản thế chấp</w:t>
      </w:r>
      <w:r w:rsidR="00F05BF0">
        <w:rPr>
          <w:szCs w:val="28"/>
        </w:rPr>
        <w:t xml:space="preserve"> </w:t>
      </w:r>
      <w:r w:rsidR="00152AFB">
        <w:rPr>
          <w:szCs w:val="28"/>
        </w:rPr>
        <w:t>(</w:t>
      </w:r>
      <w:r w:rsidR="00741585">
        <w:rPr>
          <w:szCs w:val="28"/>
        </w:rPr>
        <w:t>Mẫu</w:t>
      </w:r>
      <w:r w:rsidR="00B66B4C">
        <w:rPr>
          <w:szCs w:val="28"/>
        </w:rPr>
        <w:t xml:space="preserve"> </w:t>
      </w:r>
      <w:r w:rsidR="00741585">
        <w:rPr>
          <w:szCs w:val="28"/>
        </w:rPr>
        <w:t>0</w:t>
      </w:r>
      <w:r w:rsidR="006B18A1">
        <w:rPr>
          <w:szCs w:val="28"/>
        </w:rPr>
        <w:t>7</w:t>
      </w:r>
      <w:r w:rsidR="00D21BF2">
        <w:rPr>
          <w:szCs w:val="28"/>
        </w:rPr>
        <w:t>/SBL</w:t>
      </w:r>
      <w:r w:rsidR="00B66B4C">
        <w:rPr>
          <w:szCs w:val="28"/>
        </w:rPr>
        <w:t xml:space="preserve"> </w:t>
      </w:r>
      <w:r w:rsidR="000C692A">
        <w:rPr>
          <w:szCs w:val="28"/>
        </w:rPr>
        <w:t>c</w:t>
      </w:r>
      <w:r w:rsidR="000C692A" w:rsidRPr="000C692A">
        <w:rPr>
          <w:szCs w:val="28"/>
        </w:rPr>
        <w:t>ủa</w:t>
      </w:r>
      <w:r>
        <w:rPr>
          <w:szCs w:val="28"/>
        </w:rPr>
        <w:t xml:space="preserve"> Quy chế này)</w:t>
      </w:r>
      <w:r w:rsidR="00F05BF0">
        <w:rPr>
          <w:szCs w:val="28"/>
        </w:rPr>
        <w:t xml:space="preserve"> </w:t>
      </w:r>
      <w:r w:rsidR="000C692A" w:rsidRPr="00233FAF">
        <w:rPr>
          <w:szCs w:val="28"/>
        </w:rPr>
        <w:t>đồng thời đăng nhập thông tin về tài sản thế chấp thay thế vào hệ thống SBL</w:t>
      </w:r>
      <w:r w:rsidR="00F76800">
        <w:rPr>
          <w:szCs w:val="28"/>
        </w:rPr>
        <w:t>.</w:t>
      </w:r>
    </w:p>
    <w:p w:rsidR="00D21BF2" w:rsidRDefault="00D21BF2" w:rsidP="00815FEA">
      <w:pPr>
        <w:pStyle w:val="NormalWeb"/>
        <w:spacing w:before="0" w:beforeAutospacing="0" w:after="0" w:afterAutospacing="0" w:line="276" w:lineRule="auto"/>
        <w:ind w:firstLine="720"/>
        <w:textAlignment w:val="baseline"/>
        <w:rPr>
          <w:szCs w:val="28"/>
        </w:rPr>
      </w:pPr>
      <w:r>
        <w:rPr>
          <w:rFonts w:eastAsia="+mn-ea"/>
          <w:color w:val="000000"/>
          <w:kern w:val="24"/>
          <w:szCs w:val="28"/>
        </w:rPr>
        <w:t>3</w:t>
      </w:r>
      <w:r w:rsidR="00E91D3F">
        <w:rPr>
          <w:rFonts w:eastAsia="+mn-ea"/>
          <w:color w:val="000000"/>
          <w:kern w:val="24"/>
          <w:szCs w:val="28"/>
        </w:rPr>
        <w:t>.</w:t>
      </w:r>
      <w:r w:rsidR="002502DF" w:rsidRPr="00783B4B">
        <w:rPr>
          <w:rFonts w:eastAsia="+mn-ea"/>
          <w:color w:val="000000"/>
          <w:kern w:val="24"/>
          <w:szCs w:val="28"/>
        </w:rPr>
        <w:t xml:space="preserve"> B</w:t>
      </w:r>
      <w:r w:rsidR="002502DF" w:rsidRPr="00783B4B">
        <w:rPr>
          <w:szCs w:val="28"/>
        </w:rPr>
        <w:t xml:space="preserve">ên vay buộc phải thay thế tài sản thế chấp trong </w:t>
      </w:r>
      <w:r>
        <w:rPr>
          <w:szCs w:val="28"/>
        </w:rPr>
        <w:t xml:space="preserve">các </w:t>
      </w:r>
      <w:r w:rsidR="002502DF" w:rsidRPr="00783B4B">
        <w:rPr>
          <w:szCs w:val="28"/>
        </w:rPr>
        <w:t xml:space="preserve">trường hợp </w:t>
      </w:r>
      <w:r>
        <w:rPr>
          <w:szCs w:val="28"/>
        </w:rPr>
        <w:t>sau:</w:t>
      </w:r>
    </w:p>
    <w:p w:rsidR="00D21BF2" w:rsidRDefault="00D21BF2" w:rsidP="00815FEA">
      <w:pPr>
        <w:pStyle w:val="NormalWeb"/>
        <w:spacing w:before="0" w:beforeAutospacing="0" w:after="0" w:afterAutospacing="0" w:line="276" w:lineRule="auto"/>
        <w:ind w:firstLine="720"/>
        <w:textAlignment w:val="baseline"/>
        <w:rPr>
          <w:rFonts w:eastAsia="+mn-ea"/>
          <w:color w:val="000000"/>
          <w:kern w:val="24"/>
          <w:szCs w:val="28"/>
        </w:rPr>
      </w:pPr>
      <w:r>
        <w:rPr>
          <w:szCs w:val="28"/>
        </w:rPr>
        <w:t>a.</w:t>
      </w:r>
      <w:r w:rsidR="00F05BF0">
        <w:rPr>
          <w:szCs w:val="28"/>
        </w:rPr>
        <w:t xml:space="preserve"> </w:t>
      </w:r>
      <w:r>
        <w:rPr>
          <w:szCs w:val="28"/>
        </w:rPr>
        <w:t>C</w:t>
      </w:r>
      <w:r>
        <w:rPr>
          <w:rFonts w:eastAsia="+mn-ea"/>
          <w:color w:val="000000"/>
          <w:kern w:val="24"/>
          <w:szCs w:val="28"/>
        </w:rPr>
        <w:t>hứng khoán</w:t>
      </w:r>
      <w:r w:rsidR="00F05BF0">
        <w:rPr>
          <w:rFonts w:eastAsia="+mn-ea"/>
          <w:color w:val="000000"/>
          <w:kern w:val="24"/>
          <w:szCs w:val="28"/>
        </w:rPr>
        <w:t xml:space="preserve"> </w:t>
      </w:r>
      <w:r>
        <w:rPr>
          <w:rFonts w:eastAsia="+mn-ea"/>
          <w:color w:val="000000"/>
          <w:kern w:val="24"/>
          <w:szCs w:val="28"/>
        </w:rPr>
        <w:t xml:space="preserve">được sử dụng làm tài sản thế chấp </w:t>
      </w:r>
      <w:r w:rsidR="004645D5">
        <w:rPr>
          <w:rFonts w:eastAsia="+mn-ea"/>
          <w:color w:val="000000"/>
          <w:kern w:val="24"/>
          <w:szCs w:val="28"/>
        </w:rPr>
        <w:t>kh</w:t>
      </w:r>
      <w:r w:rsidR="004645D5" w:rsidRPr="004645D5">
        <w:rPr>
          <w:rFonts w:eastAsia="+mn-ea"/>
          <w:color w:val="000000"/>
          <w:kern w:val="24"/>
          <w:szCs w:val="28"/>
        </w:rPr>
        <w:t>ô</w:t>
      </w:r>
      <w:r w:rsidR="004645D5">
        <w:rPr>
          <w:rFonts w:eastAsia="+mn-ea"/>
          <w:color w:val="000000"/>
          <w:kern w:val="24"/>
          <w:szCs w:val="28"/>
        </w:rPr>
        <w:t xml:space="preserve">ng </w:t>
      </w:r>
      <w:r w:rsidR="004645D5" w:rsidRPr="004645D5">
        <w:rPr>
          <w:rFonts w:eastAsia="+mn-ea"/>
          <w:color w:val="000000"/>
          <w:kern w:val="24"/>
          <w:szCs w:val="28"/>
        </w:rPr>
        <w:t>đáp</w:t>
      </w:r>
      <w:r w:rsidR="00F05BF0">
        <w:rPr>
          <w:rFonts w:eastAsia="+mn-ea"/>
          <w:color w:val="000000"/>
          <w:kern w:val="24"/>
          <w:szCs w:val="28"/>
        </w:rPr>
        <w:t xml:space="preserve"> </w:t>
      </w:r>
      <w:r w:rsidR="004645D5" w:rsidRPr="004645D5">
        <w:rPr>
          <w:rFonts w:eastAsia="+mn-ea"/>
          <w:color w:val="000000"/>
          <w:kern w:val="24"/>
          <w:szCs w:val="28"/>
        </w:rPr>
        <w:t>ứng</w:t>
      </w:r>
      <w:r w:rsidR="004645D5">
        <w:rPr>
          <w:rFonts w:eastAsia="+mn-ea"/>
          <w:color w:val="000000"/>
          <w:kern w:val="24"/>
          <w:szCs w:val="28"/>
        </w:rPr>
        <w:t xml:space="preserve"> c</w:t>
      </w:r>
      <w:r w:rsidR="004645D5" w:rsidRPr="004645D5">
        <w:rPr>
          <w:rFonts w:eastAsia="+mn-ea"/>
          <w:color w:val="000000"/>
          <w:kern w:val="24"/>
          <w:szCs w:val="28"/>
        </w:rPr>
        <w:t>ác</w:t>
      </w:r>
      <w:r w:rsidR="00F05BF0">
        <w:rPr>
          <w:rFonts w:eastAsia="+mn-ea"/>
          <w:color w:val="000000"/>
          <w:kern w:val="24"/>
          <w:szCs w:val="28"/>
        </w:rPr>
        <w:t xml:space="preserve"> </w:t>
      </w:r>
      <w:r w:rsidR="004645D5" w:rsidRPr="004645D5">
        <w:rPr>
          <w:rFonts w:eastAsia="+mn-ea"/>
          <w:color w:val="000000"/>
          <w:kern w:val="24"/>
          <w:szCs w:val="28"/>
        </w:rPr>
        <w:t>đ</w:t>
      </w:r>
      <w:r w:rsidR="004645D5">
        <w:rPr>
          <w:rFonts w:eastAsia="+mn-ea"/>
          <w:color w:val="000000"/>
          <w:kern w:val="24"/>
          <w:szCs w:val="28"/>
        </w:rPr>
        <w:t>i</w:t>
      </w:r>
      <w:r w:rsidR="004645D5" w:rsidRPr="004645D5">
        <w:rPr>
          <w:rFonts w:eastAsia="+mn-ea"/>
          <w:color w:val="000000"/>
          <w:kern w:val="24"/>
          <w:szCs w:val="28"/>
        </w:rPr>
        <w:t>ều</w:t>
      </w:r>
      <w:r w:rsidR="004645D5">
        <w:rPr>
          <w:rFonts w:eastAsia="+mn-ea"/>
          <w:color w:val="000000"/>
          <w:kern w:val="24"/>
          <w:szCs w:val="28"/>
        </w:rPr>
        <w:t xml:space="preserve"> ki</w:t>
      </w:r>
      <w:r w:rsidR="004645D5" w:rsidRPr="004645D5">
        <w:rPr>
          <w:rFonts w:eastAsia="+mn-ea"/>
          <w:color w:val="000000"/>
          <w:kern w:val="24"/>
          <w:szCs w:val="28"/>
        </w:rPr>
        <w:t>ện</w:t>
      </w:r>
      <w:r w:rsidR="004645D5">
        <w:rPr>
          <w:rFonts w:eastAsia="+mn-ea"/>
          <w:color w:val="000000"/>
          <w:kern w:val="24"/>
          <w:szCs w:val="28"/>
        </w:rPr>
        <w:t xml:space="preserve"> quy </w:t>
      </w:r>
      <w:r w:rsidR="004645D5" w:rsidRPr="004645D5">
        <w:rPr>
          <w:rFonts w:eastAsia="+mn-ea"/>
          <w:color w:val="000000"/>
          <w:kern w:val="24"/>
          <w:szCs w:val="28"/>
        </w:rPr>
        <w:t>định</w:t>
      </w:r>
      <w:r w:rsidR="004645D5">
        <w:rPr>
          <w:rFonts w:eastAsia="+mn-ea"/>
          <w:color w:val="000000"/>
          <w:kern w:val="24"/>
          <w:szCs w:val="28"/>
        </w:rPr>
        <w:t xml:space="preserve"> t</w:t>
      </w:r>
      <w:r w:rsidR="004645D5" w:rsidRPr="004645D5">
        <w:rPr>
          <w:rFonts w:eastAsia="+mn-ea"/>
          <w:color w:val="000000"/>
          <w:kern w:val="24"/>
          <w:szCs w:val="28"/>
        </w:rPr>
        <w:t>ại</w:t>
      </w:r>
      <w:r w:rsidR="004645D5">
        <w:rPr>
          <w:rFonts w:eastAsia="+mn-ea"/>
          <w:color w:val="000000"/>
          <w:kern w:val="24"/>
          <w:szCs w:val="28"/>
        </w:rPr>
        <w:t xml:space="preserve"> </w:t>
      </w:r>
      <w:r w:rsidR="00F05BF0">
        <w:rPr>
          <w:rFonts w:eastAsia="+mn-ea"/>
          <w:color w:val="000000"/>
          <w:kern w:val="24"/>
          <w:szCs w:val="28"/>
        </w:rPr>
        <w:t>K</w:t>
      </w:r>
      <w:r w:rsidR="004645D5">
        <w:rPr>
          <w:rFonts w:eastAsia="+mn-ea"/>
          <w:color w:val="000000"/>
          <w:kern w:val="24"/>
          <w:szCs w:val="28"/>
        </w:rPr>
        <w:t>ho</w:t>
      </w:r>
      <w:r w:rsidR="004645D5" w:rsidRPr="004645D5">
        <w:rPr>
          <w:rFonts w:eastAsia="+mn-ea"/>
          <w:color w:val="000000"/>
          <w:kern w:val="24"/>
          <w:szCs w:val="28"/>
        </w:rPr>
        <w:t>ản</w:t>
      </w:r>
      <w:r w:rsidR="004645D5">
        <w:rPr>
          <w:rFonts w:eastAsia="+mn-ea"/>
          <w:color w:val="000000"/>
          <w:kern w:val="24"/>
          <w:szCs w:val="28"/>
        </w:rPr>
        <w:t xml:space="preserve"> 3 </w:t>
      </w:r>
      <w:r w:rsidR="004645D5" w:rsidRPr="004645D5">
        <w:rPr>
          <w:rFonts w:eastAsia="+mn-ea"/>
          <w:color w:val="000000"/>
          <w:kern w:val="24"/>
          <w:szCs w:val="28"/>
        </w:rPr>
        <w:t>Đ</w:t>
      </w:r>
      <w:r w:rsidR="004645D5">
        <w:rPr>
          <w:rFonts w:eastAsia="+mn-ea"/>
          <w:color w:val="000000"/>
          <w:kern w:val="24"/>
          <w:szCs w:val="28"/>
        </w:rPr>
        <w:t>i</w:t>
      </w:r>
      <w:r w:rsidR="004645D5" w:rsidRPr="004645D5">
        <w:rPr>
          <w:rFonts w:eastAsia="+mn-ea"/>
          <w:color w:val="000000"/>
          <w:kern w:val="24"/>
          <w:szCs w:val="28"/>
        </w:rPr>
        <w:t>ều</w:t>
      </w:r>
      <w:r w:rsidR="004645D5">
        <w:rPr>
          <w:rFonts w:eastAsia="+mn-ea"/>
          <w:color w:val="000000"/>
          <w:kern w:val="24"/>
          <w:szCs w:val="28"/>
        </w:rPr>
        <w:t xml:space="preserve"> 9 Quy ch</w:t>
      </w:r>
      <w:r w:rsidR="004645D5" w:rsidRPr="004645D5">
        <w:rPr>
          <w:rFonts w:eastAsia="+mn-ea"/>
          <w:color w:val="000000"/>
          <w:kern w:val="24"/>
          <w:szCs w:val="28"/>
        </w:rPr>
        <w:t>ế</w:t>
      </w:r>
      <w:r w:rsidR="004645D5">
        <w:rPr>
          <w:rFonts w:eastAsia="+mn-ea"/>
          <w:color w:val="000000"/>
          <w:kern w:val="24"/>
          <w:szCs w:val="28"/>
        </w:rPr>
        <w:t xml:space="preserve"> n</w:t>
      </w:r>
      <w:r w:rsidR="004645D5" w:rsidRPr="004645D5">
        <w:rPr>
          <w:rFonts w:eastAsia="+mn-ea"/>
          <w:color w:val="000000"/>
          <w:kern w:val="24"/>
          <w:szCs w:val="28"/>
        </w:rPr>
        <w:t>ày</w:t>
      </w:r>
      <w:r>
        <w:rPr>
          <w:rFonts w:eastAsia="+mn-ea"/>
          <w:color w:val="000000"/>
          <w:kern w:val="24"/>
          <w:szCs w:val="28"/>
        </w:rPr>
        <w:t>.</w:t>
      </w:r>
    </w:p>
    <w:p w:rsidR="002502DF" w:rsidRDefault="00D21BF2" w:rsidP="00815FEA">
      <w:pPr>
        <w:pStyle w:val="NormalWeb"/>
        <w:spacing w:before="0" w:beforeAutospacing="0" w:after="0" w:afterAutospacing="0" w:line="276" w:lineRule="auto"/>
        <w:ind w:firstLine="720"/>
        <w:textAlignment w:val="baseline"/>
        <w:rPr>
          <w:rFonts w:eastAsia="+mn-ea"/>
          <w:color w:val="000000"/>
          <w:kern w:val="24"/>
          <w:szCs w:val="28"/>
        </w:rPr>
      </w:pPr>
      <w:r>
        <w:rPr>
          <w:rFonts w:eastAsia="+mn-ea"/>
          <w:color w:val="000000"/>
          <w:kern w:val="24"/>
          <w:szCs w:val="28"/>
        </w:rPr>
        <w:t>b.</w:t>
      </w:r>
      <w:r w:rsidR="00F05BF0">
        <w:rPr>
          <w:rFonts w:eastAsia="+mn-ea"/>
          <w:color w:val="000000"/>
          <w:kern w:val="24"/>
          <w:szCs w:val="28"/>
        </w:rPr>
        <w:t xml:space="preserve"> </w:t>
      </w:r>
      <w:r>
        <w:rPr>
          <w:rFonts w:eastAsia="+mn-ea"/>
          <w:color w:val="000000"/>
          <w:kern w:val="24"/>
          <w:szCs w:val="28"/>
        </w:rPr>
        <w:t>T</w:t>
      </w:r>
      <w:r w:rsidR="005753A3">
        <w:rPr>
          <w:rFonts w:eastAsia="+mn-ea"/>
          <w:color w:val="000000"/>
          <w:kern w:val="24"/>
          <w:szCs w:val="28"/>
        </w:rPr>
        <w:t>rái phiếu Chính phủ</w:t>
      </w:r>
      <w:r w:rsidR="00B66B4C">
        <w:rPr>
          <w:szCs w:val="28"/>
        </w:rPr>
        <w:t xml:space="preserve"> </w:t>
      </w:r>
      <w:r>
        <w:rPr>
          <w:rFonts w:eastAsia="+mn-ea"/>
          <w:color w:val="000000"/>
          <w:kern w:val="24"/>
          <w:szCs w:val="28"/>
        </w:rPr>
        <w:t xml:space="preserve">đến thời hạn </w:t>
      </w:r>
      <w:r w:rsidR="005753A3">
        <w:rPr>
          <w:rFonts w:eastAsia="+mn-ea"/>
          <w:color w:val="000000"/>
          <w:kern w:val="24"/>
          <w:szCs w:val="28"/>
        </w:rPr>
        <w:t xml:space="preserve">đáo hạn hoặc </w:t>
      </w:r>
      <w:r>
        <w:rPr>
          <w:rFonts w:eastAsia="+mn-ea"/>
          <w:color w:val="000000"/>
          <w:kern w:val="24"/>
          <w:szCs w:val="28"/>
        </w:rPr>
        <w:t xml:space="preserve">trong danh mục </w:t>
      </w:r>
      <w:r w:rsidR="005753A3">
        <w:rPr>
          <w:rFonts w:eastAsia="+mn-ea"/>
          <w:color w:val="000000"/>
          <w:kern w:val="24"/>
          <w:szCs w:val="28"/>
        </w:rPr>
        <w:t>hoán đổi</w:t>
      </w:r>
      <w:r w:rsidR="002502DF">
        <w:rPr>
          <w:rFonts w:eastAsia="+mn-ea"/>
          <w:color w:val="000000"/>
          <w:kern w:val="24"/>
          <w:szCs w:val="28"/>
        </w:rPr>
        <w:t>.</w:t>
      </w:r>
    </w:p>
    <w:p w:rsidR="002E549C" w:rsidRPr="00124E83" w:rsidRDefault="00D21BF2" w:rsidP="00815FEA">
      <w:pPr>
        <w:pStyle w:val="NormalWeb"/>
        <w:spacing w:before="0" w:beforeAutospacing="0" w:after="0" w:afterAutospacing="0" w:line="276" w:lineRule="auto"/>
        <w:ind w:firstLine="720"/>
        <w:textAlignment w:val="baseline"/>
        <w:rPr>
          <w:rFonts w:eastAsia="+mn-ea"/>
          <w:color w:val="000000"/>
          <w:kern w:val="24"/>
          <w:szCs w:val="28"/>
        </w:rPr>
      </w:pPr>
      <w:r>
        <w:rPr>
          <w:rFonts w:eastAsia="+mn-ea"/>
          <w:color w:val="000000"/>
          <w:kern w:val="24"/>
          <w:szCs w:val="28"/>
        </w:rPr>
        <w:t xml:space="preserve">4. Trong các trường hợp bị buộc phải thay thế tài sản thế chấp theo quy định tại Khoản 3 Điều này, VSD sẽ gửi </w:t>
      </w:r>
      <w:r w:rsidR="007E2B68">
        <w:rPr>
          <w:rFonts w:eastAsia="+mn-ea"/>
          <w:color w:val="000000"/>
          <w:kern w:val="24"/>
          <w:szCs w:val="28"/>
        </w:rPr>
        <w:t>văn bản yêu cầu thay thế tài sản thế chấp</w:t>
      </w:r>
      <w:r w:rsidR="00F05BF0">
        <w:rPr>
          <w:rFonts w:eastAsia="+mn-ea"/>
          <w:color w:val="000000"/>
          <w:kern w:val="24"/>
          <w:szCs w:val="28"/>
        </w:rPr>
        <w:t xml:space="preserve"> </w:t>
      </w:r>
      <w:r w:rsidR="00C972D4" w:rsidRPr="008D1634">
        <w:rPr>
          <w:rFonts w:eastAsia="+mn-ea"/>
          <w:color w:val="000000"/>
          <w:kern w:val="24"/>
          <w:szCs w:val="28"/>
        </w:rPr>
        <w:t>(Mẫu 0</w:t>
      </w:r>
      <w:r w:rsidR="006B18A1">
        <w:rPr>
          <w:rFonts w:eastAsia="+mn-ea"/>
          <w:color w:val="000000"/>
          <w:kern w:val="24"/>
          <w:szCs w:val="28"/>
        </w:rPr>
        <w:t>8</w:t>
      </w:r>
      <w:r w:rsidR="00F200EF">
        <w:rPr>
          <w:rFonts w:eastAsia="+mn-ea"/>
          <w:color w:val="000000"/>
          <w:kern w:val="24"/>
          <w:szCs w:val="28"/>
        </w:rPr>
        <w:t>A</w:t>
      </w:r>
      <w:r w:rsidR="00C972D4" w:rsidRPr="008D1634">
        <w:rPr>
          <w:rFonts w:eastAsia="+mn-ea"/>
          <w:color w:val="000000"/>
          <w:kern w:val="24"/>
          <w:szCs w:val="28"/>
        </w:rPr>
        <w:t>/SBL</w:t>
      </w:r>
      <w:r w:rsidR="00F200EF">
        <w:rPr>
          <w:rFonts w:eastAsia="+mn-ea"/>
          <w:color w:val="000000"/>
          <w:kern w:val="24"/>
          <w:szCs w:val="28"/>
        </w:rPr>
        <w:t xml:space="preserve">, </w:t>
      </w:r>
      <w:r w:rsidR="00F200EF" w:rsidRPr="008D1634">
        <w:rPr>
          <w:rFonts w:eastAsia="+mn-ea"/>
          <w:color w:val="000000"/>
          <w:kern w:val="24"/>
          <w:szCs w:val="28"/>
        </w:rPr>
        <w:t>0</w:t>
      </w:r>
      <w:r w:rsidR="00F200EF">
        <w:rPr>
          <w:rFonts w:eastAsia="+mn-ea"/>
          <w:color w:val="000000"/>
          <w:kern w:val="24"/>
          <w:szCs w:val="28"/>
        </w:rPr>
        <w:t>8B</w:t>
      </w:r>
      <w:r w:rsidR="00F200EF" w:rsidRPr="008D1634">
        <w:rPr>
          <w:rFonts w:eastAsia="+mn-ea"/>
          <w:color w:val="000000"/>
          <w:kern w:val="24"/>
          <w:szCs w:val="28"/>
        </w:rPr>
        <w:t>/SBL</w:t>
      </w:r>
      <w:r w:rsidR="00104403">
        <w:rPr>
          <w:szCs w:val="28"/>
        </w:rPr>
        <w:t xml:space="preserve"> c</w:t>
      </w:r>
      <w:r w:rsidR="00104403" w:rsidRPr="00104403">
        <w:rPr>
          <w:szCs w:val="28"/>
        </w:rPr>
        <w:t>ủa</w:t>
      </w:r>
      <w:r w:rsidR="00104403">
        <w:rPr>
          <w:szCs w:val="28"/>
        </w:rPr>
        <w:t xml:space="preserve"> Quy ch</w:t>
      </w:r>
      <w:r w:rsidR="00104403" w:rsidRPr="00104403">
        <w:rPr>
          <w:szCs w:val="28"/>
        </w:rPr>
        <w:t>ế</w:t>
      </w:r>
      <w:r w:rsidR="00104403">
        <w:rPr>
          <w:szCs w:val="28"/>
        </w:rPr>
        <w:t xml:space="preserve"> n</w:t>
      </w:r>
      <w:r w:rsidR="00104403" w:rsidRPr="00104403">
        <w:rPr>
          <w:szCs w:val="28"/>
        </w:rPr>
        <w:t>ày</w:t>
      </w:r>
      <w:r w:rsidR="00C972D4" w:rsidRPr="008D1634">
        <w:rPr>
          <w:rFonts w:eastAsia="+mn-ea"/>
          <w:color w:val="000000"/>
          <w:kern w:val="24"/>
          <w:szCs w:val="28"/>
        </w:rPr>
        <w:t>)</w:t>
      </w:r>
      <w:r w:rsidR="00F05BF0">
        <w:rPr>
          <w:rFonts w:eastAsia="+mn-ea"/>
          <w:color w:val="000000"/>
          <w:kern w:val="24"/>
          <w:szCs w:val="28"/>
        </w:rPr>
        <w:t xml:space="preserve"> </w:t>
      </w:r>
      <w:r>
        <w:rPr>
          <w:rFonts w:eastAsia="+mn-ea"/>
          <w:color w:val="000000"/>
          <w:kern w:val="24"/>
          <w:szCs w:val="28"/>
        </w:rPr>
        <w:t>bằng fax cho bên vay</w:t>
      </w:r>
      <w:r w:rsidR="00F05BF0">
        <w:rPr>
          <w:rFonts w:eastAsia="+mn-ea"/>
          <w:color w:val="000000"/>
          <w:kern w:val="24"/>
          <w:szCs w:val="28"/>
        </w:rPr>
        <w:t xml:space="preserve"> </w:t>
      </w:r>
      <w:r w:rsidR="0000420E" w:rsidRPr="00124E83">
        <w:rPr>
          <w:rFonts w:eastAsia="+mn-ea"/>
          <w:color w:val="000000"/>
          <w:kern w:val="24"/>
          <w:szCs w:val="28"/>
        </w:rPr>
        <w:t>ngay tại ngày VSD công bố danh sách chứng khoán đủ điều kiện làm tài sản thế chấp hoặ</w:t>
      </w:r>
      <w:r w:rsidR="00E722B8" w:rsidRPr="00124E83">
        <w:rPr>
          <w:rFonts w:eastAsia="+mn-ea"/>
          <w:color w:val="000000"/>
          <w:kern w:val="24"/>
          <w:szCs w:val="28"/>
        </w:rPr>
        <w:t>c</w:t>
      </w:r>
      <w:r w:rsidR="0000420E" w:rsidRPr="00124E83">
        <w:rPr>
          <w:rFonts w:eastAsia="+mn-ea"/>
          <w:color w:val="000000"/>
          <w:kern w:val="24"/>
          <w:szCs w:val="28"/>
        </w:rPr>
        <w:t xml:space="preserve"> ngày</w:t>
      </w:r>
      <w:r w:rsidR="00E722B8" w:rsidRPr="00124E83">
        <w:rPr>
          <w:rFonts w:eastAsia="+mn-ea"/>
          <w:color w:val="000000"/>
          <w:kern w:val="24"/>
          <w:szCs w:val="28"/>
        </w:rPr>
        <w:t xml:space="preserve"> làm việc liền tr</w:t>
      </w:r>
      <w:r w:rsidR="00E722B8" w:rsidRPr="00124E83">
        <w:rPr>
          <w:rFonts w:eastAsia="+mn-ea" w:hint="cs"/>
          <w:color w:val="000000"/>
          <w:kern w:val="24"/>
          <w:szCs w:val="28"/>
        </w:rPr>
        <w:t>ư</w:t>
      </w:r>
      <w:r w:rsidR="00E722B8" w:rsidRPr="00124E83">
        <w:rPr>
          <w:rFonts w:eastAsia="+mn-ea"/>
          <w:color w:val="000000"/>
          <w:kern w:val="24"/>
          <w:szCs w:val="28"/>
        </w:rPr>
        <w:t>ớc ngày</w:t>
      </w:r>
      <w:r w:rsidR="00F05BF0">
        <w:rPr>
          <w:rFonts w:eastAsia="+mn-ea"/>
          <w:color w:val="000000"/>
          <w:kern w:val="24"/>
          <w:szCs w:val="28"/>
        </w:rPr>
        <w:t xml:space="preserve"> </w:t>
      </w:r>
      <w:r w:rsidR="00B66B4C">
        <w:rPr>
          <w:rFonts w:eastAsia="+mn-ea"/>
          <w:color w:val="000000"/>
          <w:kern w:val="24"/>
          <w:szCs w:val="28"/>
        </w:rPr>
        <w:t>T</w:t>
      </w:r>
      <w:r w:rsidR="00222EBF" w:rsidRPr="00124E83">
        <w:rPr>
          <w:rFonts w:eastAsia="+mn-ea"/>
          <w:color w:val="000000"/>
          <w:kern w:val="24"/>
          <w:szCs w:val="28"/>
        </w:rPr>
        <w:t>rái phiếu chính phủ</w:t>
      </w:r>
      <w:r w:rsidR="00F05BF0">
        <w:rPr>
          <w:szCs w:val="28"/>
        </w:rPr>
        <w:t xml:space="preserve"> </w:t>
      </w:r>
      <w:r w:rsidR="00222EBF" w:rsidRPr="00124E83">
        <w:rPr>
          <w:rFonts w:eastAsia="+mn-ea"/>
          <w:color w:val="000000"/>
          <w:kern w:val="24"/>
          <w:szCs w:val="28"/>
        </w:rPr>
        <w:t>ngừng giao dịch trên Sở Giao dịch</w:t>
      </w:r>
      <w:r w:rsidR="0000420E" w:rsidRPr="00124E83">
        <w:rPr>
          <w:rFonts w:eastAsia="+mn-ea"/>
          <w:color w:val="000000"/>
          <w:kern w:val="24"/>
          <w:szCs w:val="28"/>
        </w:rPr>
        <w:t>.</w:t>
      </w:r>
    </w:p>
    <w:p w:rsidR="00D21BF2" w:rsidRPr="00233FAF" w:rsidRDefault="002E549C" w:rsidP="00815FEA">
      <w:pPr>
        <w:pStyle w:val="NormalWeb"/>
        <w:spacing w:before="0" w:beforeAutospacing="0" w:after="0" w:afterAutospacing="0" w:line="276" w:lineRule="auto"/>
        <w:ind w:firstLine="720"/>
        <w:textAlignment w:val="baseline"/>
        <w:rPr>
          <w:rFonts w:eastAsia="+mn-ea"/>
          <w:iCs/>
          <w:color w:val="000000"/>
          <w:kern w:val="24"/>
          <w:szCs w:val="28"/>
        </w:rPr>
      </w:pPr>
      <w:r>
        <w:rPr>
          <w:rFonts w:eastAsia="+mn-ea"/>
          <w:color w:val="000000"/>
          <w:kern w:val="24"/>
          <w:szCs w:val="28"/>
        </w:rPr>
        <w:t>5.</w:t>
      </w:r>
      <w:r w:rsidR="00F05BF0">
        <w:rPr>
          <w:rFonts w:eastAsia="+mn-ea"/>
          <w:color w:val="000000"/>
          <w:kern w:val="24"/>
          <w:szCs w:val="28"/>
        </w:rPr>
        <w:t xml:space="preserve"> </w:t>
      </w:r>
      <w:r w:rsidR="00D21BF2">
        <w:rPr>
          <w:rFonts w:eastAsia="+mn-ea"/>
          <w:iCs/>
          <w:color w:val="000000"/>
          <w:kern w:val="24"/>
          <w:szCs w:val="28"/>
        </w:rPr>
        <w:t xml:space="preserve">Trong vòng  01 ngày làm việc, kể từ </w:t>
      </w:r>
      <w:r w:rsidR="00BA16B0">
        <w:rPr>
          <w:rFonts w:eastAsia="+mn-ea"/>
          <w:iCs/>
          <w:color w:val="000000"/>
          <w:kern w:val="24"/>
          <w:szCs w:val="28"/>
        </w:rPr>
        <w:t>ng</w:t>
      </w:r>
      <w:r w:rsidR="00BA16B0" w:rsidRPr="00BA16B0">
        <w:rPr>
          <w:rFonts w:eastAsia="+mn-ea"/>
          <w:iCs/>
          <w:color w:val="000000"/>
          <w:kern w:val="24"/>
          <w:szCs w:val="28"/>
        </w:rPr>
        <w:t>ày</w:t>
      </w:r>
      <w:r w:rsidR="00F05BF0">
        <w:rPr>
          <w:rFonts w:eastAsia="+mn-ea"/>
          <w:iCs/>
          <w:color w:val="000000"/>
          <w:kern w:val="24"/>
          <w:szCs w:val="28"/>
        </w:rPr>
        <w:t xml:space="preserve"> </w:t>
      </w:r>
      <w:r w:rsidR="00D21BF2">
        <w:rPr>
          <w:rFonts w:eastAsia="+mn-ea"/>
          <w:iCs/>
          <w:color w:val="000000"/>
          <w:kern w:val="24"/>
          <w:szCs w:val="28"/>
        </w:rPr>
        <w:t xml:space="preserve">nhận được văn bản của VSD, bên vay phải </w:t>
      </w:r>
      <w:r w:rsidR="00890D2F">
        <w:rPr>
          <w:rFonts w:eastAsia="+mn-ea"/>
          <w:iCs/>
          <w:color w:val="000000"/>
          <w:kern w:val="24"/>
          <w:szCs w:val="28"/>
        </w:rPr>
        <w:t>gửi giấy đề nghị thay thế</w:t>
      </w:r>
      <w:r w:rsidR="00D21BF2">
        <w:rPr>
          <w:rFonts w:eastAsia="+mn-ea"/>
          <w:iCs/>
          <w:color w:val="000000"/>
          <w:kern w:val="24"/>
          <w:szCs w:val="28"/>
        </w:rPr>
        <w:t xml:space="preserve"> tài sản thế chấp </w:t>
      </w:r>
      <w:r>
        <w:rPr>
          <w:rFonts w:eastAsia="+mn-ea"/>
          <w:iCs/>
          <w:color w:val="000000"/>
          <w:kern w:val="24"/>
          <w:szCs w:val="28"/>
        </w:rPr>
        <w:t xml:space="preserve">(Mẫu </w:t>
      </w:r>
      <w:r w:rsidR="00C972D4">
        <w:rPr>
          <w:rFonts w:eastAsia="+mn-ea"/>
          <w:iCs/>
          <w:color w:val="000000"/>
          <w:kern w:val="24"/>
          <w:szCs w:val="28"/>
        </w:rPr>
        <w:t>0</w:t>
      </w:r>
      <w:r w:rsidR="006B18A1">
        <w:rPr>
          <w:rFonts w:eastAsia="+mn-ea"/>
          <w:iCs/>
          <w:color w:val="000000"/>
          <w:kern w:val="24"/>
          <w:szCs w:val="28"/>
        </w:rPr>
        <w:t>7</w:t>
      </w:r>
      <w:r>
        <w:rPr>
          <w:rFonts w:eastAsia="+mn-ea"/>
          <w:iCs/>
          <w:color w:val="000000"/>
          <w:kern w:val="24"/>
          <w:szCs w:val="28"/>
        </w:rPr>
        <w:t>/SBL</w:t>
      </w:r>
      <w:r w:rsidR="00F05BF0">
        <w:rPr>
          <w:rFonts w:eastAsia="+mn-ea"/>
          <w:iCs/>
          <w:color w:val="000000"/>
          <w:kern w:val="24"/>
          <w:szCs w:val="28"/>
        </w:rPr>
        <w:t xml:space="preserve"> </w:t>
      </w:r>
      <w:r w:rsidR="000C692A">
        <w:rPr>
          <w:szCs w:val="28"/>
        </w:rPr>
        <w:t>c</w:t>
      </w:r>
      <w:r w:rsidR="000C692A" w:rsidRPr="000C692A">
        <w:rPr>
          <w:szCs w:val="28"/>
        </w:rPr>
        <w:t>ủa</w:t>
      </w:r>
      <w:r w:rsidR="000C692A">
        <w:rPr>
          <w:szCs w:val="28"/>
        </w:rPr>
        <w:t xml:space="preserve"> Quy chế này</w:t>
      </w:r>
      <w:r>
        <w:rPr>
          <w:rFonts w:eastAsia="+mn-ea"/>
          <w:iCs/>
          <w:color w:val="000000"/>
          <w:kern w:val="24"/>
          <w:szCs w:val="28"/>
        </w:rPr>
        <w:t>) cho VSD</w:t>
      </w:r>
      <w:r w:rsidR="000C692A" w:rsidRPr="00233FAF">
        <w:rPr>
          <w:szCs w:val="28"/>
        </w:rPr>
        <w:t xml:space="preserve"> đồng thời đăng nhập thông tin về tài sản thế chấp thay thế</w:t>
      </w:r>
      <w:r w:rsidR="00BA16B0">
        <w:rPr>
          <w:szCs w:val="28"/>
        </w:rPr>
        <w:t xml:space="preserve"> vào hệ thống SBL</w:t>
      </w:r>
      <w:r w:rsidR="00D21BF2" w:rsidRPr="00233FAF">
        <w:rPr>
          <w:rFonts w:eastAsia="+mn-ea"/>
          <w:iCs/>
          <w:color w:val="000000"/>
          <w:kern w:val="24"/>
          <w:szCs w:val="28"/>
        </w:rPr>
        <w:t xml:space="preserve">. Nếu quá thời hạn trên mà bên vay không nộp thêm đủ tài sản theo thông báo của VSD, thỏa thuận vay sẽ được xử lý như trường hợp mất khả năng hoàn trả </w:t>
      </w:r>
      <w:r w:rsidR="00152AFB" w:rsidRPr="00233FAF">
        <w:rPr>
          <w:rFonts w:eastAsia="+mn-ea"/>
          <w:iCs/>
          <w:color w:val="000000"/>
          <w:kern w:val="24"/>
          <w:szCs w:val="28"/>
        </w:rPr>
        <w:t>khoản vay.</w:t>
      </w:r>
    </w:p>
    <w:p w:rsidR="002756F8" w:rsidRPr="00233FAF" w:rsidRDefault="00152AFB" w:rsidP="00815FEA">
      <w:pPr>
        <w:pStyle w:val="NormalWeb"/>
        <w:spacing w:before="0" w:beforeAutospacing="0" w:after="0" w:afterAutospacing="0" w:line="276" w:lineRule="auto"/>
        <w:ind w:firstLine="720"/>
        <w:textAlignment w:val="baseline"/>
        <w:rPr>
          <w:szCs w:val="28"/>
        </w:rPr>
      </w:pPr>
      <w:r w:rsidRPr="00233FAF">
        <w:rPr>
          <w:rFonts w:eastAsia="+mn-ea"/>
          <w:color w:val="000000"/>
          <w:kern w:val="24"/>
          <w:szCs w:val="28"/>
        </w:rPr>
        <w:t xml:space="preserve">6. </w:t>
      </w:r>
      <w:r w:rsidR="002756F8" w:rsidRPr="00233FAF">
        <w:rPr>
          <w:rFonts w:eastAsia="+mn-ea"/>
          <w:color w:val="000000"/>
          <w:kern w:val="24"/>
          <w:szCs w:val="28"/>
        </w:rPr>
        <w:t>Bên vay đ</w:t>
      </w:r>
      <w:r w:rsidR="002756F8" w:rsidRPr="00233FAF">
        <w:rPr>
          <w:rFonts w:eastAsia="+mn-ea" w:hint="cs"/>
          <w:color w:val="000000"/>
          <w:kern w:val="24"/>
          <w:szCs w:val="28"/>
        </w:rPr>
        <w:t>ư</w:t>
      </w:r>
      <w:r w:rsidR="002756F8" w:rsidRPr="00233FAF">
        <w:rPr>
          <w:rFonts w:eastAsia="+mn-ea"/>
          <w:color w:val="000000"/>
          <w:kern w:val="24"/>
          <w:szCs w:val="28"/>
        </w:rPr>
        <w:t>ợc quyền rút tài sản thế chấp trong tr</w:t>
      </w:r>
      <w:r w:rsidR="002756F8" w:rsidRPr="00233FAF">
        <w:rPr>
          <w:rFonts w:eastAsia="+mn-ea" w:hint="cs"/>
          <w:color w:val="000000"/>
          <w:kern w:val="24"/>
          <w:szCs w:val="28"/>
        </w:rPr>
        <w:t>ư</w:t>
      </w:r>
      <w:r w:rsidR="002756F8" w:rsidRPr="00233FAF">
        <w:rPr>
          <w:rFonts w:eastAsia="+mn-ea"/>
          <w:color w:val="000000"/>
          <w:kern w:val="24"/>
          <w:szCs w:val="28"/>
        </w:rPr>
        <w:t>ờng hợp giá trị tài sản thế chấp sau khi định giá lại có giá trị lớn h</w:t>
      </w:r>
      <w:r w:rsidR="002756F8" w:rsidRPr="00233FAF">
        <w:rPr>
          <w:rFonts w:eastAsia="+mn-ea" w:hint="cs"/>
          <w:color w:val="000000"/>
          <w:kern w:val="24"/>
          <w:szCs w:val="28"/>
        </w:rPr>
        <w:t>ơ</w:t>
      </w:r>
      <w:r w:rsidR="002756F8" w:rsidRPr="00233FAF">
        <w:rPr>
          <w:rFonts w:eastAsia="+mn-ea"/>
          <w:color w:val="000000"/>
          <w:kern w:val="24"/>
          <w:szCs w:val="28"/>
        </w:rPr>
        <w:t>n 115% giá trị chứng khoán vay</w:t>
      </w:r>
      <w:r w:rsidR="00F05BF0">
        <w:rPr>
          <w:rFonts w:eastAsia="+mn-ea"/>
          <w:color w:val="000000"/>
          <w:kern w:val="24"/>
          <w:szCs w:val="28"/>
        </w:rPr>
        <w:t xml:space="preserve"> </w:t>
      </w:r>
      <w:r w:rsidR="003160CE">
        <w:rPr>
          <w:rFonts w:eastAsia="+mn-ea"/>
          <w:color w:val="000000"/>
          <w:kern w:val="24"/>
          <w:szCs w:val="28"/>
        </w:rPr>
        <w:t>nhưng chỉ được rút phần vượt quá 115</w:t>
      </w:r>
      <w:r w:rsidR="003160CE" w:rsidRPr="00233FAF">
        <w:rPr>
          <w:rFonts w:eastAsia="+mn-ea"/>
          <w:color w:val="000000"/>
          <w:kern w:val="24"/>
          <w:szCs w:val="28"/>
        </w:rPr>
        <w:t>% giá trị chứng khoán vay</w:t>
      </w:r>
      <w:r w:rsidR="002756F8" w:rsidRPr="00070C64">
        <w:rPr>
          <w:rFonts w:eastAsia="+mn-ea"/>
          <w:color w:val="000000"/>
          <w:kern w:val="24"/>
          <w:szCs w:val="28"/>
        </w:rPr>
        <w:t>.</w:t>
      </w:r>
      <w:r w:rsidR="00F05BF0">
        <w:rPr>
          <w:rFonts w:eastAsia="+mn-ea"/>
          <w:color w:val="000000"/>
          <w:kern w:val="24"/>
          <w:szCs w:val="28"/>
        </w:rPr>
        <w:t xml:space="preserve"> </w:t>
      </w:r>
      <w:r w:rsidR="002756F8" w:rsidRPr="00233FAF">
        <w:rPr>
          <w:szCs w:val="28"/>
        </w:rPr>
        <w:t xml:space="preserve">Trường hợp rút tài sản thế chấp, bên vay gửi VSD giấy rút tài sản thế chấp (Mẫu </w:t>
      </w:r>
      <w:r w:rsidR="000C692A" w:rsidRPr="00233FAF">
        <w:rPr>
          <w:szCs w:val="28"/>
        </w:rPr>
        <w:t xml:space="preserve"> 0</w:t>
      </w:r>
      <w:r w:rsidR="006B18A1">
        <w:rPr>
          <w:szCs w:val="28"/>
        </w:rPr>
        <w:t>9</w:t>
      </w:r>
      <w:r w:rsidR="002756F8" w:rsidRPr="00233FAF">
        <w:rPr>
          <w:szCs w:val="28"/>
        </w:rPr>
        <w:t xml:space="preserve">/SBL </w:t>
      </w:r>
      <w:r w:rsidR="000C692A" w:rsidRPr="00233FAF">
        <w:rPr>
          <w:szCs w:val="28"/>
        </w:rPr>
        <w:t>của</w:t>
      </w:r>
      <w:r w:rsidR="002756F8" w:rsidRPr="00233FAF">
        <w:rPr>
          <w:szCs w:val="28"/>
        </w:rPr>
        <w:t xml:space="preserve"> Quy chế này)</w:t>
      </w:r>
      <w:r w:rsidR="000C692A" w:rsidRPr="00233FAF">
        <w:rPr>
          <w:szCs w:val="28"/>
        </w:rPr>
        <w:t xml:space="preserve"> đồng thời đăng nhập thông tin về rút tài sản thế chấp vào hệ thống SBL</w:t>
      </w:r>
      <w:r w:rsidR="000C692A" w:rsidRPr="00233FAF">
        <w:rPr>
          <w:rFonts w:eastAsia="+mn-ea"/>
          <w:iCs/>
          <w:color w:val="000000"/>
          <w:kern w:val="24"/>
          <w:szCs w:val="28"/>
        </w:rPr>
        <w:t>.</w:t>
      </w:r>
    </w:p>
    <w:p w:rsidR="000C692A" w:rsidRDefault="000C692A" w:rsidP="00815FEA">
      <w:pPr>
        <w:pStyle w:val="NormalWeb"/>
        <w:spacing w:before="0" w:beforeAutospacing="0" w:after="0" w:afterAutospacing="0" w:line="276" w:lineRule="auto"/>
        <w:textAlignment w:val="baseline"/>
        <w:rPr>
          <w:rFonts w:eastAsia="+mn-ea"/>
          <w:b/>
          <w:color w:val="000000"/>
          <w:kern w:val="24"/>
          <w:sz w:val="26"/>
          <w:szCs w:val="26"/>
        </w:rPr>
      </w:pPr>
    </w:p>
    <w:p w:rsidR="006C503D" w:rsidRPr="007F089D" w:rsidRDefault="006C503D" w:rsidP="00815FEA">
      <w:pPr>
        <w:pStyle w:val="NormalWeb"/>
        <w:spacing w:before="0" w:beforeAutospacing="0" w:after="0" w:afterAutospacing="0" w:line="276" w:lineRule="auto"/>
        <w:ind w:firstLine="720"/>
        <w:jc w:val="center"/>
        <w:textAlignment w:val="baseline"/>
        <w:rPr>
          <w:rFonts w:eastAsia="+mn-ea"/>
          <w:b/>
          <w:color w:val="000000"/>
          <w:kern w:val="24"/>
          <w:sz w:val="26"/>
          <w:szCs w:val="26"/>
        </w:rPr>
      </w:pPr>
      <w:r w:rsidRPr="007F089D">
        <w:rPr>
          <w:rFonts w:eastAsia="+mn-ea"/>
          <w:b/>
          <w:color w:val="000000"/>
          <w:kern w:val="24"/>
          <w:sz w:val="26"/>
          <w:szCs w:val="26"/>
        </w:rPr>
        <w:t>CHƯƠNG IV</w:t>
      </w:r>
    </w:p>
    <w:p w:rsidR="005C5015" w:rsidRDefault="006C503D" w:rsidP="00815FEA">
      <w:pPr>
        <w:pStyle w:val="NormalWeb"/>
        <w:spacing w:before="0" w:beforeAutospacing="0" w:after="0" w:afterAutospacing="0" w:line="276" w:lineRule="auto"/>
        <w:ind w:firstLine="720"/>
        <w:jc w:val="center"/>
        <w:textAlignment w:val="baseline"/>
        <w:rPr>
          <w:rFonts w:eastAsia="+mn-ea"/>
          <w:b/>
          <w:color w:val="000000"/>
          <w:kern w:val="24"/>
          <w:sz w:val="26"/>
          <w:szCs w:val="26"/>
        </w:rPr>
      </w:pPr>
      <w:r w:rsidRPr="007F089D">
        <w:rPr>
          <w:rFonts w:eastAsia="+mn-ea"/>
          <w:b/>
          <w:color w:val="000000"/>
          <w:kern w:val="24"/>
          <w:sz w:val="26"/>
          <w:szCs w:val="26"/>
        </w:rPr>
        <w:t xml:space="preserve">HỆ THỐNG </w:t>
      </w:r>
      <w:r w:rsidR="003865AC" w:rsidRPr="007F089D">
        <w:rPr>
          <w:rFonts w:eastAsia="+mn-ea"/>
          <w:b/>
          <w:color w:val="000000"/>
          <w:kern w:val="24"/>
          <w:sz w:val="26"/>
          <w:szCs w:val="26"/>
        </w:rPr>
        <w:t>THỎA THUẬN</w:t>
      </w:r>
      <w:r w:rsidRPr="007F089D">
        <w:rPr>
          <w:rFonts w:eastAsia="+mn-ea"/>
          <w:b/>
          <w:color w:val="000000"/>
          <w:kern w:val="24"/>
          <w:sz w:val="26"/>
          <w:szCs w:val="26"/>
        </w:rPr>
        <w:t xml:space="preserve"> VAY VÀ CHO VAY</w:t>
      </w:r>
    </w:p>
    <w:p w:rsidR="00F61E47" w:rsidRPr="00F61E47" w:rsidRDefault="00F61E47" w:rsidP="00815FEA">
      <w:pPr>
        <w:pStyle w:val="NormalWeb"/>
        <w:spacing w:before="0" w:beforeAutospacing="0" w:after="0" w:afterAutospacing="0" w:line="276" w:lineRule="auto"/>
        <w:ind w:firstLine="720"/>
        <w:jc w:val="center"/>
        <w:textAlignment w:val="baseline"/>
        <w:rPr>
          <w:sz w:val="26"/>
          <w:szCs w:val="26"/>
        </w:rPr>
      </w:pPr>
    </w:p>
    <w:p w:rsidR="00510D3B" w:rsidRDefault="00510D3B" w:rsidP="00815FEA">
      <w:pPr>
        <w:spacing w:line="276" w:lineRule="auto"/>
        <w:ind w:firstLine="720"/>
        <w:jc w:val="both"/>
        <w:rPr>
          <w:rFonts w:ascii="Times New Roman" w:hAnsi="Times New Roman"/>
          <w:b/>
          <w:sz w:val="28"/>
          <w:szCs w:val="28"/>
        </w:rPr>
      </w:pPr>
      <w:r>
        <w:rPr>
          <w:rFonts w:ascii="Times New Roman" w:hAnsi="Times New Roman"/>
          <w:b/>
          <w:sz w:val="28"/>
          <w:szCs w:val="28"/>
        </w:rPr>
        <w:t>Điều</w:t>
      </w:r>
      <w:r w:rsidR="00AE7DA4">
        <w:rPr>
          <w:rFonts w:ascii="Times New Roman" w:hAnsi="Times New Roman"/>
          <w:b/>
          <w:sz w:val="28"/>
          <w:szCs w:val="28"/>
        </w:rPr>
        <w:t xml:space="preserve"> 1</w:t>
      </w:r>
      <w:r w:rsidR="00AB4728">
        <w:rPr>
          <w:rFonts w:ascii="Times New Roman" w:hAnsi="Times New Roman"/>
          <w:b/>
          <w:sz w:val="28"/>
          <w:szCs w:val="28"/>
        </w:rPr>
        <w:t>5</w:t>
      </w:r>
      <w:r>
        <w:rPr>
          <w:rFonts w:ascii="Times New Roman" w:hAnsi="Times New Roman"/>
          <w:b/>
          <w:sz w:val="28"/>
          <w:szCs w:val="28"/>
        </w:rPr>
        <w:t>. Nguyên tắc tham gia hoạt động vay, cho vay chứng khoán</w:t>
      </w:r>
    </w:p>
    <w:p w:rsidR="00510D3B" w:rsidRPr="00124E83" w:rsidRDefault="006C166F" w:rsidP="00815FEA">
      <w:pPr>
        <w:tabs>
          <w:tab w:val="left" w:pos="360"/>
        </w:tab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w:t>
      </w:r>
      <w:r w:rsidR="00F05BF0">
        <w:rPr>
          <w:rFonts w:ascii="Times New Roman" w:hAnsi="Times New Roman"/>
          <w:sz w:val="28"/>
          <w:szCs w:val="28"/>
        </w:rPr>
        <w:t xml:space="preserve"> </w:t>
      </w:r>
      <w:r w:rsidR="00510D3B">
        <w:rPr>
          <w:rFonts w:ascii="Times New Roman" w:hAnsi="Times New Roman"/>
          <w:sz w:val="28"/>
          <w:szCs w:val="28"/>
        </w:rPr>
        <w:t>Các bên vay và cho vay phải ký hợp đồng vay và cho vay</w:t>
      </w:r>
      <w:r>
        <w:rPr>
          <w:rFonts w:ascii="Times New Roman" w:hAnsi="Times New Roman"/>
          <w:sz w:val="28"/>
          <w:szCs w:val="28"/>
        </w:rPr>
        <w:t xml:space="preserve"> (</w:t>
      </w:r>
      <w:r w:rsidR="00AB4728">
        <w:rPr>
          <w:rFonts w:ascii="Times New Roman" w:hAnsi="Times New Roman"/>
          <w:sz w:val="28"/>
          <w:szCs w:val="28"/>
        </w:rPr>
        <w:t xml:space="preserve">Phụ lục </w:t>
      </w:r>
      <w:r w:rsidR="00CF721D">
        <w:rPr>
          <w:rFonts w:ascii="Times New Roman" w:hAnsi="Times New Roman"/>
          <w:sz w:val="28"/>
          <w:szCs w:val="28"/>
        </w:rPr>
        <w:t>02</w:t>
      </w:r>
      <w:r w:rsidR="00B66B4C">
        <w:rPr>
          <w:rFonts w:ascii="Times New Roman" w:hAnsi="Times New Roman"/>
          <w:sz w:val="28"/>
          <w:szCs w:val="28"/>
        </w:rPr>
        <w:t xml:space="preserve"> </w:t>
      </w:r>
      <w:r w:rsidR="000C692A">
        <w:rPr>
          <w:rFonts w:ascii="Times New Roman" w:hAnsi="Times New Roman"/>
          <w:sz w:val="28"/>
          <w:szCs w:val="28"/>
        </w:rPr>
        <w:t>c</w:t>
      </w:r>
      <w:r w:rsidR="000C692A" w:rsidRPr="000C692A">
        <w:rPr>
          <w:rFonts w:ascii="Times New Roman" w:hAnsi="Times New Roman"/>
          <w:sz w:val="28"/>
          <w:szCs w:val="28"/>
        </w:rPr>
        <w:t>ủa</w:t>
      </w:r>
      <w:r w:rsidR="00AB4728">
        <w:rPr>
          <w:rFonts w:ascii="Times New Roman" w:hAnsi="Times New Roman"/>
          <w:sz w:val="28"/>
          <w:szCs w:val="28"/>
        </w:rPr>
        <w:t xml:space="preserve"> Quy chế này</w:t>
      </w:r>
      <w:r>
        <w:rPr>
          <w:rFonts w:ascii="Times New Roman" w:hAnsi="Times New Roman"/>
          <w:sz w:val="28"/>
          <w:szCs w:val="28"/>
        </w:rPr>
        <w:t xml:space="preserve">) </w:t>
      </w:r>
      <w:r w:rsidR="00510D3B">
        <w:rPr>
          <w:rFonts w:ascii="Times New Roman" w:hAnsi="Times New Roman"/>
          <w:sz w:val="28"/>
          <w:szCs w:val="28"/>
        </w:rPr>
        <w:t xml:space="preserve">trước khi </w:t>
      </w:r>
      <w:r>
        <w:rPr>
          <w:rFonts w:ascii="Times New Roman" w:hAnsi="Times New Roman"/>
          <w:sz w:val="28"/>
          <w:szCs w:val="28"/>
        </w:rPr>
        <w:t xml:space="preserve">chuyển </w:t>
      </w:r>
      <w:r w:rsidR="00510D3B">
        <w:rPr>
          <w:rFonts w:ascii="Times New Roman" w:hAnsi="Times New Roman"/>
          <w:sz w:val="28"/>
          <w:szCs w:val="28"/>
        </w:rPr>
        <w:t xml:space="preserve">thông tin </w:t>
      </w:r>
      <w:r>
        <w:rPr>
          <w:rFonts w:ascii="Times New Roman" w:hAnsi="Times New Roman"/>
          <w:sz w:val="28"/>
          <w:szCs w:val="28"/>
        </w:rPr>
        <w:t xml:space="preserve">vào hệ thống </w:t>
      </w:r>
      <w:r w:rsidR="004A7A2B">
        <w:rPr>
          <w:rFonts w:ascii="Times New Roman" w:hAnsi="Times New Roman"/>
          <w:sz w:val="28"/>
          <w:szCs w:val="28"/>
        </w:rPr>
        <w:t>SBL</w:t>
      </w:r>
      <w:r w:rsidR="007E70B6" w:rsidRPr="00124E83">
        <w:rPr>
          <w:rFonts w:ascii="Times New Roman" w:hAnsi="Times New Roman"/>
          <w:sz w:val="28"/>
          <w:szCs w:val="28"/>
        </w:rPr>
        <w:t xml:space="preserve"> đối với </w:t>
      </w:r>
      <w:r w:rsidR="006064D6" w:rsidRPr="00124E83">
        <w:rPr>
          <w:rFonts w:ascii="Times New Roman" w:hAnsi="Times New Roman"/>
          <w:sz w:val="28"/>
          <w:szCs w:val="28"/>
        </w:rPr>
        <w:t>giao dịch vay và cho vay theo ph</w:t>
      </w:r>
      <w:r w:rsidR="006064D6" w:rsidRPr="00124E83">
        <w:rPr>
          <w:rFonts w:ascii="Times New Roman" w:hAnsi="Times New Roman" w:hint="cs"/>
          <w:sz w:val="28"/>
          <w:szCs w:val="28"/>
        </w:rPr>
        <w:t>ươ</w:t>
      </w:r>
      <w:r w:rsidR="006064D6" w:rsidRPr="00124E83">
        <w:rPr>
          <w:rFonts w:ascii="Times New Roman" w:hAnsi="Times New Roman"/>
          <w:sz w:val="28"/>
          <w:szCs w:val="28"/>
        </w:rPr>
        <w:t xml:space="preserve">ng thức </w:t>
      </w:r>
      <w:r w:rsidR="007E70B6" w:rsidRPr="00124E83">
        <w:rPr>
          <w:rFonts w:ascii="Times New Roman" w:hAnsi="Times New Roman"/>
          <w:sz w:val="28"/>
          <w:szCs w:val="28"/>
        </w:rPr>
        <w:t>thoả thuận trực tiếp</w:t>
      </w:r>
      <w:r w:rsidR="006064D6" w:rsidRPr="00124E83">
        <w:rPr>
          <w:rFonts w:ascii="Times New Roman" w:hAnsi="Times New Roman"/>
          <w:sz w:val="28"/>
          <w:szCs w:val="28"/>
        </w:rPr>
        <w:t xml:space="preserve"> hoặc sau khi </w:t>
      </w:r>
      <w:r w:rsidR="006064D6" w:rsidRPr="00124E83">
        <w:rPr>
          <w:rFonts w:ascii="Times New Roman" w:hAnsi="Times New Roman"/>
          <w:sz w:val="28"/>
          <w:szCs w:val="28"/>
        </w:rPr>
        <w:lastRenderedPageBreak/>
        <w:t>xác lập đ</w:t>
      </w:r>
      <w:r w:rsidR="006064D6" w:rsidRPr="00124E83">
        <w:rPr>
          <w:rFonts w:ascii="Times New Roman" w:hAnsi="Times New Roman" w:hint="cs"/>
          <w:sz w:val="28"/>
          <w:szCs w:val="28"/>
        </w:rPr>
        <w:t>ư</w:t>
      </w:r>
      <w:r w:rsidR="006064D6" w:rsidRPr="00124E83">
        <w:rPr>
          <w:rFonts w:ascii="Times New Roman" w:hAnsi="Times New Roman"/>
          <w:sz w:val="28"/>
          <w:szCs w:val="28"/>
        </w:rPr>
        <w:t>ợc thoả thuận vay và cho vay đối với giao dịch vay và cho vay theo ph</w:t>
      </w:r>
      <w:r w:rsidR="006064D6" w:rsidRPr="00124E83">
        <w:rPr>
          <w:rFonts w:ascii="Times New Roman" w:hAnsi="Times New Roman" w:hint="cs"/>
          <w:sz w:val="28"/>
          <w:szCs w:val="28"/>
        </w:rPr>
        <w:t>ươ</w:t>
      </w:r>
      <w:r w:rsidR="006064D6" w:rsidRPr="00124E83">
        <w:rPr>
          <w:rFonts w:ascii="Times New Roman" w:hAnsi="Times New Roman"/>
          <w:sz w:val="28"/>
          <w:szCs w:val="28"/>
        </w:rPr>
        <w:t>ng thức thoả thuận qua hệ thống.</w:t>
      </w:r>
    </w:p>
    <w:p w:rsidR="00510D3B" w:rsidRPr="00233FAF" w:rsidRDefault="00510D3B" w:rsidP="00815FEA">
      <w:pPr>
        <w:tabs>
          <w:tab w:val="left" w:pos="360"/>
        </w:tabs>
        <w:spacing w:line="276" w:lineRule="auto"/>
        <w:ind w:firstLine="720"/>
        <w:jc w:val="both"/>
        <w:rPr>
          <w:rFonts w:ascii="Times New Roman" w:hAnsi="Times New Roman"/>
          <w:sz w:val="28"/>
          <w:szCs w:val="28"/>
        </w:rPr>
      </w:pPr>
      <w:r>
        <w:rPr>
          <w:rFonts w:ascii="Times New Roman" w:hAnsi="Times New Roman"/>
          <w:sz w:val="28"/>
          <w:szCs w:val="28"/>
        </w:rPr>
        <w:t>2.</w:t>
      </w:r>
      <w:r w:rsidR="00F05BF0">
        <w:rPr>
          <w:rFonts w:ascii="Times New Roman" w:hAnsi="Times New Roman"/>
          <w:sz w:val="28"/>
          <w:szCs w:val="28"/>
        </w:rPr>
        <w:t xml:space="preserve"> </w:t>
      </w:r>
      <w:r>
        <w:rPr>
          <w:rFonts w:ascii="Times New Roman" w:hAnsi="Times New Roman"/>
          <w:sz w:val="28"/>
          <w:szCs w:val="28"/>
        </w:rPr>
        <w:t>C</w:t>
      </w:r>
      <w:r w:rsidRPr="009A6FCD">
        <w:rPr>
          <w:rFonts w:ascii="Times New Roman" w:hAnsi="Times New Roman"/>
          <w:sz w:val="28"/>
          <w:szCs w:val="28"/>
        </w:rPr>
        <w:t>ác</w:t>
      </w:r>
      <w:r>
        <w:rPr>
          <w:rFonts w:ascii="Times New Roman" w:hAnsi="Times New Roman"/>
          <w:sz w:val="28"/>
          <w:szCs w:val="28"/>
        </w:rPr>
        <w:t xml:space="preserve"> b</w:t>
      </w:r>
      <w:r w:rsidRPr="009A6FCD">
        <w:rPr>
          <w:rFonts w:ascii="Times New Roman" w:hAnsi="Times New Roman"/>
          <w:sz w:val="28"/>
          <w:szCs w:val="28"/>
        </w:rPr>
        <w:t>ê</w:t>
      </w:r>
      <w:r>
        <w:rPr>
          <w:rFonts w:ascii="Times New Roman" w:hAnsi="Times New Roman"/>
          <w:sz w:val="28"/>
          <w:szCs w:val="28"/>
        </w:rPr>
        <w:t xml:space="preserve">n tham gia hệ thống </w:t>
      </w:r>
      <w:r w:rsidR="004A7A2B">
        <w:rPr>
          <w:rFonts w:ascii="Times New Roman" w:hAnsi="Times New Roman"/>
          <w:sz w:val="28"/>
          <w:szCs w:val="28"/>
        </w:rPr>
        <w:t>SBL</w:t>
      </w:r>
      <w:r w:rsidR="00F05BF0">
        <w:rPr>
          <w:rFonts w:ascii="Times New Roman" w:hAnsi="Times New Roman"/>
          <w:sz w:val="28"/>
          <w:szCs w:val="28"/>
        </w:rPr>
        <w:t xml:space="preserve"> </w:t>
      </w:r>
      <w:r w:rsidRPr="00233FAF">
        <w:rPr>
          <w:rFonts w:ascii="Times New Roman" w:hAnsi="Times New Roman"/>
          <w:sz w:val="28"/>
          <w:szCs w:val="28"/>
        </w:rPr>
        <w:t>cần đáp ứng các điều kiện sau:</w:t>
      </w:r>
    </w:p>
    <w:p w:rsidR="00647F38" w:rsidRPr="004645D5" w:rsidRDefault="00647F38" w:rsidP="00815FEA">
      <w:pPr>
        <w:pStyle w:val="NormalWeb"/>
        <w:spacing w:before="0" w:beforeAutospacing="0" w:after="0" w:afterAutospacing="0" w:line="276" w:lineRule="auto"/>
        <w:ind w:firstLine="720"/>
        <w:textAlignment w:val="baseline"/>
        <w:rPr>
          <w:rFonts w:eastAsia="+mn-ea"/>
          <w:color w:val="000000"/>
          <w:kern w:val="24"/>
          <w:szCs w:val="28"/>
        </w:rPr>
      </w:pPr>
      <w:r w:rsidRPr="00233FAF">
        <w:rPr>
          <w:szCs w:val="28"/>
        </w:rPr>
        <w:t>a</w:t>
      </w:r>
      <w:r w:rsidRPr="00233FAF">
        <w:rPr>
          <w:szCs w:val="28"/>
          <w:lang w:val="en-GB"/>
        </w:rPr>
        <w:t xml:space="preserve">. Bên vay phải nộp đủ tài sản thế chấp </w:t>
      </w:r>
      <w:r w:rsidR="004645D5" w:rsidRPr="00670E30">
        <w:rPr>
          <w:rFonts w:eastAsia="+mn-ea"/>
          <w:color w:val="000000"/>
          <w:kern w:val="24"/>
          <w:szCs w:val="28"/>
        </w:rPr>
        <w:t xml:space="preserve">đáp ứng các điều kiện quy định tại </w:t>
      </w:r>
      <w:r w:rsidR="00F019D6">
        <w:rPr>
          <w:rFonts w:eastAsia="+mn-ea"/>
          <w:color w:val="000000"/>
          <w:kern w:val="24"/>
          <w:szCs w:val="28"/>
        </w:rPr>
        <w:t>K</w:t>
      </w:r>
      <w:r w:rsidR="004645D5" w:rsidRPr="00670E30">
        <w:rPr>
          <w:rFonts w:eastAsia="+mn-ea"/>
          <w:color w:val="000000"/>
          <w:kern w:val="24"/>
          <w:szCs w:val="28"/>
        </w:rPr>
        <w:t xml:space="preserve">hoản 3 Điều 9  Quy chế này </w:t>
      </w:r>
      <w:r w:rsidRPr="00233FAF">
        <w:rPr>
          <w:szCs w:val="28"/>
          <w:lang w:val="en-GB"/>
        </w:rPr>
        <w:t xml:space="preserve">và có yêu cầu vay hợp lệ </w:t>
      </w:r>
      <w:r w:rsidR="00B66B4C">
        <w:rPr>
          <w:szCs w:val="28"/>
          <w:lang w:val="en-GB"/>
        </w:rPr>
        <w:t>đáp ứng quy đ</w:t>
      </w:r>
      <w:r w:rsidR="00F019D6">
        <w:rPr>
          <w:szCs w:val="28"/>
          <w:lang w:val="en-GB"/>
        </w:rPr>
        <w:t xml:space="preserve">ịnh tại Khoản 2 Điều 17 Quy chế này </w:t>
      </w:r>
      <w:r w:rsidRPr="00233FAF">
        <w:rPr>
          <w:szCs w:val="28"/>
          <w:lang w:val="en-GB"/>
        </w:rPr>
        <w:t xml:space="preserve">được nhập vào hệ thống SBL. </w:t>
      </w:r>
    </w:p>
    <w:p w:rsidR="006C166F" w:rsidRPr="00233FAF" w:rsidRDefault="00647F38" w:rsidP="00815FEA">
      <w:pPr>
        <w:tabs>
          <w:tab w:val="left" w:pos="360"/>
        </w:tabs>
        <w:spacing w:line="276" w:lineRule="auto"/>
        <w:ind w:firstLine="630"/>
        <w:jc w:val="both"/>
        <w:rPr>
          <w:rFonts w:ascii="Times New Roman" w:hAnsi="Times New Roman"/>
          <w:sz w:val="28"/>
          <w:szCs w:val="28"/>
          <w:lang w:val="en-GB"/>
        </w:rPr>
      </w:pPr>
      <w:r w:rsidRPr="00233FAF">
        <w:rPr>
          <w:rFonts w:ascii="Times New Roman" w:hAnsi="Times New Roman"/>
          <w:sz w:val="28"/>
          <w:szCs w:val="28"/>
          <w:lang w:val="en-GB"/>
        </w:rPr>
        <w:t>b</w:t>
      </w:r>
      <w:r w:rsidR="00510D3B" w:rsidRPr="00233FAF">
        <w:rPr>
          <w:rFonts w:ascii="Times New Roman" w:hAnsi="Times New Roman"/>
          <w:sz w:val="28"/>
          <w:szCs w:val="28"/>
          <w:lang w:val="en-GB"/>
        </w:rPr>
        <w:t xml:space="preserve">. Bên cho vay có đủ chứng khoán </w:t>
      </w:r>
      <w:r w:rsidR="006C166F" w:rsidRPr="00233FAF">
        <w:rPr>
          <w:rFonts w:ascii="Times New Roman" w:hAnsi="Times New Roman"/>
          <w:sz w:val="28"/>
          <w:szCs w:val="28"/>
          <w:lang w:val="en-GB"/>
        </w:rPr>
        <w:t xml:space="preserve">đủ điều kiện cho vay </w:t>
      </w:r>
      <w:r w:rsidR="00510D3B" w:rsidRPr="00233FAF">
        <w:rPr>
          <w:rFonts w:ascii="Times New Roman" w:hAnsi="Times New Roman"/>
          <w:sz w:val="28"/>
          <w:szCs w:val="28"/>
          <w:lang w:val="en-GB"/>
        </w:rPr>
        <w:t xml:space="preserve">tại tài khoản chứng khoán giao dịch và </w:t>
      </w:r>
      <w:r w:rsidRPr="00233FAF">
        <w:rPr>
          <w:rFonts w:ascii="Times New Roman" w:hAnsi="Times New Roman"/>
          <w:sz w:val="28"/>
          <w:szCs w:val="28"/>
          <w:lang w:val="en-GB"/>
        </w:rPr>
        <w:t xml:space="preserve">đã xác nhận yêu cầu vay do bên vay </w:t>
      </w:r>
      <w:r w:rsidR="00510D3B" w:rsidRPr="00233FAF">
        <w:rPr>
          <w:rFonts w:ascii="Times New Roman" w:hAnsi="Times New Roman"/>
          <w:sz w:val="28"/>
          <w:szCs w:val="28"/>
          <w:lang w:val="en-GB"/>
        </w:rPr>
        <w:t xml:space="preserve">nhập vào hệ thống </w:t>
      </w:r>
      <w:r w:rsidR="006C166F" w:rsidRPr="00233FAF">
        <w:rPr>
          <w:rFonts w:ascii="Times New Roman" w:hAnsi="Times New Roman"/>
          <w:sz w:val="28"/>
          <w:szCs w:val="28"/>
          <w:lang w:val="en-GB"/>
        </w:rPr>
        <w:t>SBL thông qua TVLK nơi  bên cho vay mở tài khoản giao dịch chứng khoán</w:t>
      </w:r>
      <w:r w:rsidR="00510D3B" w:rsidRPr="00233FAF">
        <w:rPr>
          <w:rFonts w:ascii="Times New Roman" w:hAnsi="Times New Roman"/>
          <w:sz w:val="28"/>
          <w:szCs w:val="28"/>
          <w:lang w:val="en-GB"/>
        </w:rPr>
        <w:t xml:space="preserve">. </w:t>
      </w:r>
    </w:p>
    <w:p w:rsidR="006C166F" w:rsidRPr="006C166F" w:rsidRDefault="006C166F" w:rsidP="00815FEA">
      <w:pPr>
        <w:tabs>
          <w:tab w:val="left" w:pos="360"/>
        </w:tabs>
        <w:spacing w:line="276" w:lineRule="auto"/>
        <w:ind w:firstLine="630"/>
        <w:jc w:val="both"/>
        <w:rPr>
          <w:rFonts w:ascii="Times New Roman" w:hAnsi="Times New Roman"/>
          <w:sz w:val="28"/>
          <w:szCs w:val="28"/>
        </w:rPr>
      </w:pPr>
      <w:r w:rsidRPr="006C166F">
        <w:rPr>
          <w:rFonts w:ascii="Times New Roman" w:hAnsi="Times New Roman"/>
          <w:sz w:val="28"/>
          <w:szCs w:val="28"/>
        </w:rPr>
        <w:t>3.</w:t>
      </w:r>
      <w:r w:rsidR="00F05BF0">
        <w:rPr>
          <w:rFonts w:ascii="Times New Roman" w:hAnsi="Times New Roman"/>
          <w:sz w:val="28"/>
          <w:szCs w:val="28"/>
        </w:rPr>
        <w:t xml:space="preserve"> </w:t>
      </w:r>
      <w:r>
        <w:rPr>
          <w:rFonts w:ascii="Times New Roman" w:hAnsi="Times New Roman"/>
          <w:sz w:val="28"/>
          <w:szCs w:val="28"/>
        </w:rPr>
        <w:t>Chỉ</w:t>
      </w:r>
      <w:r w:rsidR="00D37166">
        <w:rPr>
          <w:rFonts w:ascii="Times New Roman" w:hAnsi="Times New Roman"/>
          <w:sz w:val="28"/>
          <w:szCs w:val="28"/>
        </w:rPr>
        <w:t xml:space="preserve"> TVLK, </w:t>
      </w:r>
      <w:r w:rsidR="005F7746" w:rsidRPr="00983140">
        <w:rPr>
          <w:rFonts w:ascii="Times New Roman" w:hAnsi="Times New Roman"/>
          <w:sz w:val="28"/>
          <w:szCs w:val="28"/>
        </w:rPr>
        <w:t>TCMTKTT tại VSD</w:t>
      </w:r>
      <w:r w:rsidR="00F05BF0" w:rsidRPr="00983140">
        <w:rPr>
          <w:rFonts w:ascii="Times New Roman" w:hAnsi="Times New Roman"/>
          <w:sz w:val="28"/>
          <w:szCs w:val="28"/>
        </w:rPr>
        <w:t xml:space="preserve"> </w:t>
      </w:r>
      <w:r>
        <w:rPr>
          <w:rFonts w:ascii="Times New Roman" w:hAnsi="Times New Roman"/>
          <w:sz w:val="28"/>
          <w:szCs w:val="28"/>
        </w:rPr>
        <w:t xml:space="preserve">mới </w:t>
      </w:r>
      <w:r w:rsidRPr="00DD67C2">
        <w:rPr>
          <w:rFonts w:ascii="Times New Roman" w:hAnsi="Times New Roman"/>
          <w:sz w:val="28"/>
          <w:szCs w:val="28"/>
        </w:rPr>
        <w:t xml:space="preserve">được tham gia </w:t>
      </w:r>
      <w:r w:rsidR="00F76800">
        <w:rPr>
          <w:rFonts w:ascii="Times New Roman" w:hAnsi="Times New Roman"/>
          <w:sz w:val="28"/>
          <w:szCs w:val="28"/>
        </w:rPr>
        <w:t xml:space="preserve">đăng </w:t>
      </w:r>
      <w:r w:rsidR="00A2625F">
        <w:rPr>
          <w:rFonts w:ascii="Times New Roman" w:hAnsi="Times New Roman"/>
          <w:sz w:val="28"/>
          <w:szCs w:val="28"/>
        </w:rPr>
        <w:t>nhập yêu cầ</w:t>
      </w:r>
      <w:r w:rsidR="00F200EF">
        <w:rPr>
          <w:rFonts w:ascii="Times New Roman" w:hAnsi="Times New Roman"/>
          <w:sz w:val="28"/>
          <w:szCs w:val="28"/>
        </w:rPr>
        <w:t>u vay/</w:t>
      </w:r>
      <w:r w:rsidR="00A2625F">
        <w:rPr>
          <w:rFonts w:ascii="Times New Roman" w:hAnsi="Times New Roman"/>
          <w:sz w:val="28"/>
          <w:szCs w:val="28"/>
        </w:rPr>
        <w:t>cho vay</w:t>
      </w:r>
      <w:r w:rsidR="004A7A2B">
        <w:rPr>
          <w:rFonts w:ascii="Times New Roman" w:hAnsi="Times New Roman"/>
          <w:sz w:val="28"/>
          <w:szCs w:val="28"/>
        </w:rPr>
        <w:t>, ch</w:t>
      </w:r>
      <w:r w:rsidR="004A7A2B" w:rsidRPr="004A7A2B">
        <w:rPr>
          <w:rFonts w:ascii="Times New Roman" w:hAnsi="Times New Roman"/>
          <w:sz w:val="28"/>
          <w:szCs w:val="28"/>
        </w:rPr>
        <w:t>ào</w:t>
      </w:r>
      <w:r w:rsidR="004A7A2B">
        <w:rPr>
          <w:rFonts w:ascii="Times New Roman" w:hAnsi="Times New Roman"/>
          <w:sz w:val="28"/>
          <w:szCs w:val="28"/>
        </w:rPr>
        <w:t xml:space="preserve"> vay/ch</w:t>
      </w:r>
      <w:r w:rsidR="004A7A2B" w:rsidRPr="004A7A2B">
        <w:rPr>
          <w:rFonts w:ascii="Times New Roman" w:hAnsi="Times New Roman"/>
          <w:sz w:val="28"/>
          <w:szCs w:val="28"/>
        </w:rPr>
        <w:t>ào</w:t>
      </w:r>
      <w:r w:rsidR="004A7A2B">
        <w:rPr>
          <w:rFonts w:ascii="Times New Roman" w:hAnsi="Times New Roman"/>
          <w:sz w:val="28"/>
          <w:szCs w:val="28"/>
        </w:rPr>
        <w:t xml:space="preserve"> cho vay</w:t>
      </w:r>
      <w:r w:rsidR="00F05BF0">
        <w:rPr>
          <w:rFonts w:ascii="Times New Roman" w:hAnsi="Times New Roman"/>
          <w:sz w:val="28"/>
          <w:szCs w:val="28"/>
        </w:rPr>
        <w:t xml:space="preserve"> </w:t>
      </w:r>
      <w:r w:rsidRPr="00DD67C2">
        <w:rPr>
          <w:rFonts w:ascii="Times New Roman" w:hAnsi="Times New Roman"/>
          <w:sz w:val="28"/>
          <w:szCs w:val="28"/>
        </w:rPr>
        <w:t xml:space="preserve">vào </w:t>
      </w:r>
      <w:r>
        <w:rPr>
          <w:rFonts w:ascii="Times New Roman" w:hAnsi="Times New Roman"/>
          <w:sz w:val="28"/>
          <w:szCs w:val="28"/>
        </w:rPr>
        <w:t>hệ thống SBL</w:t>
      </w:r>
      <w:r w:rsidR="00F76800">
        <w:rPr>
          <w:rFonts w:ascii="Times New Roman" w:hAnsi="Times New Roman"/>
          <w:sz w:val="28"/>
          <w:szCs w:val="28"/>
        </w:rPr>
        <w:t>.</w:t>
      </w:r>
    </w:p>
    <w:p w:rsidR="006C166F" w:rsidRDefault="00213EF3" w:rsidP="00815FEA">
      <w:pPr>
        <w:pStyle w:val="ListParagraph"/>
        <w:spacing w:line="276" w:lineRule="auto"/>
        <w:ind w:left="0" w:firstLine="720"/>
        <w:contextualSpacing w:val="0"/>
        <w:jc w:val="both"/>
        <w:rPr>
          <w:rFonts w:ascii="Times New Roman" w:hAnsi="Times New Roman"/>
          <w:b/>
          <w:sz w:val="28"/>
          <w:szCs w:val="28"/>
        </w:rPr>
      </w:pPr>
      <w:r w:rsidRPr="009A6FCD">
        <w:rPr>
          <w:rFonts w:ascii="Times New Roman" w:hAnsi="Times New Roman"/>
          <w:b/>
          <w:sz w:val="28"/>
          <w:szCs w:val="28"/>
        </w:rPr>
        <w:t>Điề</w:t>
      </w:r>
      <w:r w:rsidR="001251AA">
        <w:rPr>
          <w:rFonts w:ascii="Times New Roman" w:hAnsi="Times New Roman"/>
          <w:b/>
          <w:sz w:val="28"/>
          <w:szCs w:val="28"/>
        </w:rPr>
        <w:t>u 1</w:t>
      </w:r>
      <w:r w:rsidR="00AB4728">
        <w:rPr>
          <w:rFonts w:ascii="Times New Roman" w:hAnsi="Times New Roman"/>
          <w:b/>
          <w:sz w:val="28"/>
          <w:szCs w:val="28"/>
        </w:rPr>
        <w:t>6</w:t>
      </w:r>
      <w:r w:rsidRPr="009A6FCD">
        <w:rPr>
          <w:rFonts w:ascii="Times New Roman" w:hAnsi="Times New Roman"/>
          <w:b/>
          <w:sz w:val="28"/>
          <w:szCs w:val="28"/>
        </w:rPr>
        <w:t xml:space="preserve">. </w:t>
      </w:r>
      <w:r w:rsidR="00A2625F">
        <w:rPr>
          <w:rFonts w:ascii="Times New Roman" w:hAnsi="Times New Roman"/>
          <w:b/>
          <w:sz w:val="28"/>
          <w:szCs w:val="28"/>
        </w:rPr>
        <w:t>Quyền và nghĩa vụ của TVLK</w:t>
      </w:r>
      <w:r w:rsidR="00D37166">
        <w:rPr>
          <w:rFonts w:ascii="Times New Roman" w:hAnsi="Times New Roman"/>
          <w:b/>
          <w:sz w:val="28"/>
          <w:szCs w:val="28"/>
        </w:rPr>
        <w:t xml:space="preserve">, </w:t>
      </w:r>
      <w:r w:rsidR="005F7746" w:rsidRPr="00983140">
        <w:rPr>
          <w:rFonts w:ascii="Times New Roman" w:hAnsi="Times New Roman"/>
          <w:b/>
          <w:sz w:val="28"/>
          <w:szCs w:val="28"/>
        </w:rPr>
        <w:t>TCMTKTT</w:t>
      </w:r>
      <w:r w:rsidR="00F05BF0">
        <w:rPr>
          <w:rFonts w:ascii="Times New Roman" w:hAnsi="Times New Roman"/>
          <w:b/>
          <w:i/>
          <w:sz w:val="28"/>
          <w:szCs w:val="28"/>
        </w:rPr>
        <w:t xml:space="preserve"> </w:t>
      </w:r>
      <w:r w:rsidR="00C60154">
        <w:rPr>
          <w:rFonts w:ascii="Times New Roman" w:hAnsi="Times New Roman"/>
          <w:b/>
          <w:sz w:val="28"/>
          <w:szCs w:val="28"/>
        </w:rPr>
        <w:t xml:space="preserve">tham gia hệ thống </w:t>
      </w:r>
      <w:r w:rsidR="006C166F">
        <w:rPr>
          <w:rFonts w:ascii="Times New Roman" w:hAnsi="Times New Roman"/>
          <w:b/>
          <w:sz w:val="28"/>
          <w:szCs w:val="28"/>
        </w:rPr>
        <w:t>SBL</w:t>
      </w:r>
    </w:p>
    <w:p w:rsidR="00AF6482" w:rsidRDefault="00AF6482"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1. T</w:t>
      </w:r>
      <w:r w:rsidR="009A6FCD" w:rsidRPr="00DD67C2">
        <w:rPr>
          <w:rFonts w:ascii="Times New Roman" w:hAnsi="Times New Roman"/>
          <w:sz w:val="28"/>
          <w:szCs w:val="28"/>
        </w:rPr>
        <w:t>hực hiện hoạt động cho vay cho chính mình hoặc làm trung gian giao dịch cho các tổ chức, cá nhân có nhu cầu cho vay chứng kho</w:t>
      </w:r>
      <w:r>
        <w:rPr>
          <w:rFonts w:ascii="Times New Roman" w:hAnsi="Times New Roman"/>
          <w:sz w:val="28"/>
          <w:szCs w:val="28"/>
        </w:rPr>
        <w:t xml:space="preserve">án; </w:t>
      </w:r>
    </w:p>
    <w:p w:rsidR="009A6FCD" w:rsidRDefault="00A2625F"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2</w:t>
      </w:r>
      <w:r w:rsidR="00AF6482">
        <w:rPr>
          <w:rFonts w:ascii="Times New Roman" w:hAnsi="Times New Roman"/>
          <w:sz w:val="28"/>
          <w:szCs w:val="28"/>
        </w:rPr>
        <w:t>.</w:t>
      </w:r>
      <w:r>
        <w:rPr>
          <w:rFonts w:ascii="Times New Roman" w:hAnsi="Times New Roman"/>
          <w:sz w:val="28"/>
          <w:szCs w:val="28"/>
        </w:rPr>
        <w:t xml:space="preserve"> Được v</w:t>
      </w:r>
      <w:r w:rsidR="00AF6482">
        <w:rPr>
          <w:rFonts w:ascii="Times New Roman" w:hAnsi="Times New Roman"/>
          <w:sz w:val="28"/>
          <w:szCs w:val="28"/>
        </w:rPr>
        <w:t xml:space="preserve">ay cho chính mình </w:t>
      </w:r>
      <w:r w:rsidR="00D65801" w:rsidRPr="00983140">
        <w:rPr>
          <w:rFonts w:ascii="Times New Roman" w:hAnsi="Times New Roman"/>
          <w:sz w:val="28"/>
          <w:szCs w:val="28"/>
        </w:rPr>
        <w:t>để thực hiện các hoạt động nghiệp vụ theo đúng quy định pháp luật có liên quan.</w:t>
      </w:r>
      <w:r w:rsidR="00D65801">
        <w:rPr>
          <w:rFonts w:ascii="Times New Roman" w:hAnsi="Times New Roman"/>
          <w:sz w:val="28"/>
          <w:szCs w:val="28"/>
        </w:rPr>
        <w:t xml:space="preserve"> </w:t>
      </w:r>
    </w:p>
    <w:p w:rsidR="00F26D87" w:rsidRPr="0007004D" w:rsidRDefault="00A2625F"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3</w:t>
      </w:r>
      <w:r w:rsidR="00497C41">
        <w:rPr>
          <w:rFonts w:ascii="Times New Roman" w:hAnsi="Times New Roman"/>
          <w:sz w:val="28"/>
          <w:szCs w:val="28"/>
        </w:rPr>
        <w:t>.</w:t>
      </w:r>
      <w:r>
        <w:rPr>
          <w:rFonts w:ascii="Times New Roman" w:hAnsi="Times New Roman"/>
          <w:sz w:val="28"/>
          <w:szCs w:val="28"/>
        </w:rPr>
        <w:t xml:space="preserve"> P</w:t>
      </w:r>
      <w:r w:rsidR="00497C41">
        <w:rPr>
          <w:rFonts w:ascii="Times New Roman" w:hAnsi="Times New Roman"/>
          <w:sz w:val="28"/>
          <w:szCs w:val="28"/>
        </w:rPr>
        <w:t>hải ký hợp đồng cung cấp</w:t>
      </w:r>
      <w:r>
        <w:rPr>
          <w:rFonts w:ascii="Times New Roman" w:hAnsi="Times New Roman"/>
          <w:sz w:val="28"/>
          <w:szCs w:val="28"/>
        </w:rPr>
        <w:t xml:space="preserve">/ nhận </w:t>
      </w:r>
      <w:r w:rsidR="00497C41">
        <w:rPr>
          <w:rFonts w:ascii="Times New Roman" w:hAnsi="Times New Roman"/>
          <w:sz w:val="28"/>
          <w:szCs w:val="28"/>
        </w:rPr>
        <w:t xml:space="preserve">dịch vụ </w:t>
      </w:r>
      <w:r w:rsidR="00497C41" w:rsidRPr="00233FAF">
        <w:rPr>
          <w:rFonts w:ascii="Times New Roman" w:hAnsi="Times New Roman"/>
          <w:sz w:val="28"/>
          <w:szCs w:val="28"/>
        </w:rPr>
        <w:t>với</w:t>
      </w:r>
      <w:r w:rsidRPr="00233FAF">
        <w:rPr>
          <w:rFonts w:ascii="Times New Roman" w:hAnsi="Times New Roman"/>
          <w:sz w:val="28"/>
          <w:szCs w:val="28"/>
        </w:rPr>
        <w:t>/</w:t>
      </w:r>
      <w:r w:rsidR="00472613" w:rsidRPr="00233FAF">
        <w:rPr>
          <w:rFonts w:ascii="Times New Roman" w:hAnsi="Times New Roman"/>
          <w:sz w:val="28"/>
          <w:szCs w:val="28"/>
        </w:rPr>
        <w:t xml:space="preserve"> từ </w:t>
      </w:r>
      <w:r w:rsidR="00497C41" w:rsidRPr="00233FAF">
        <w:rPr>
          <w:rFonts w:ascii="Times New Roman" w:hAnsi="Times New Roman"/>
          <w:sz w:val="28"/>
          <w:szCs w:val="28"/>
        </w:rPr>
        <w:t xml:space="preserve">VSD </w:t>
      </w:r>
      <w:r w:rsidR="00F26D87" w:rsidRPr="0007004D">
        <w:rPr>
          <w:rFonts w:ascii="Times New Roman" w:hAnsi="Times New Roman"/>
          <w:sz w:val="28"/>
          <w:szCs w:val="28"/>
        </w:rPr>
        <w:t xml:space="preserve">và </w:t>
      </w:r>
      <w:r w:rsidR="007F392C" w:rsidRPr="0007004D">
        <w:rPr>
          <w:rFonts w:ascii="Times New Roman" w:hAnsi="Times New Roman"/>
          <w:sz w:val="28"/>
          <w:szCs w:val="28"/>
        </w:rPr>
        <w:t>thông báo thông tin</w:t>
      </w:r>
      <w:r w:rsidR="00F26D87" w:rsidRPr="0007004D">
        <w:rPr>
          <w:rFonts w:ascii="Times New Roman" w:hAnsi="Times New Roman"/>
          <w:sz w:val="28"/>
          <w:szCs w:val="28"/>
        </w:rPr>
        <w:t xml:space="preserve"> tài khoản quản lý tài sản thế chấp bằng tiền với VSD (Phụ lục 03,04 của Quy chế này)</w:t>
      </w:r>
      <w:r w:rsidR="004463E0">
        <w:rPr>
          <w:rFonts w:ascii="Times New Roman" w:hAnsi="Times New Roman"/>
          <w:sz w:val="28"/>
          <w:szCs w:val="28"/>
        </w:rPr>
        <w:t>.</w:t>
      </w:r>
      <w:r w:rsidR="00F26D87" w:rsidRPr="0007004D">
        <w:rPr>
          <w:rFonts w:ascii="Times New Roman" w:hAnsi="Times New Roman"/>
          <w:sz w:val="28"/>
          <w:szCs w:val="28"/>
        </w:rPr>
        <w:t xml:space="preserve"> </w:t>
      </w:r>
    </w:p>
    <w:p w:rsidR="00AB4728" w:rsidRPr="00233FAF" w:rsidRDefault="009A09B2" w:rsidP="00815FEA">
      <w:pPr>
        <w:pStyle w:val="ListParagraph"/>
        <w:spacing w:line="276" w:lineRule="auto"/>
        <w:ind w:left="0" w:firstLine="720"/>
        <w:contextualSpacing w:val="0"/>
        <w:jc w:val="both"/>
        <w:rPr>
          <w:rFonts w:ascii="Times New Roman" w:hAnsi="Times New Roman"/>
          <w:sz w:val="28"/>
          <w:szCs w:val="28"/>
        </w:rPr>
      </w:pPr>
      <w:r w:rsidRPr="00233FAF">
        <w:rPr>
          <w:rFonts w:ascii="Times New Roman" w:hAnsi="Times New Roman"/>
          <w:sz w:val="28"/>
          <w:szCs w:val="28"/>
        </w:rPr>
        <w:t>4. Kiểm tra và đảm bảo khách hàng có đủ chứng khoán cho vay</w:t>
      </w:r>
      <w:r w:rsidR="00AB4728" w:rsidRPr="00233FAF">
        <w:rPr>
          <w:rFonts w:ascii="Times New Roman" w:hAnsi="Times New Roman"/>
          <w:sz w:val="28"/>
          <w:szCs w:val="28"/>
        </w:rPr>
        <w:t xml:space="preserve"> hợp lệ theo </w:t>
      </w:r>
      <w:r w:rsidRPr="00233FAF">
        <w:rPr>
          <w:rFonts w:ascii="Times New Roman" w:hAnsi="Times New Roman"/>
          <w:sz w:val="28"/>
          <w:szCs w:val="28"/>
        </w:rPr>
        <w:t>quy định tại Điều</w:t>
      </w:r>
      <w:r w:rsidR="00AB4728" w:rsidRPr="00233FAF">
        <w:rPr>
          <w:rFonts w:ascii="Times New Roman" w:hAnsi="Times New Roman"/>
          <w:sz w:val="28"/>
          <w:szCs w:val="28"/>
        </w:rPr>
        <w:t xml:space="preserve"> 4 Quy chế này.</w:t>
      </w:r>
    </w:p>
    <w:p w:rsidR="009A09B2" w:rsidRPr="00233FAF" w:rsidRDefault="009A09B2" w:rsidP="00815FEA">
      <w:pPr>
        <w:pStyle w:val="ListParagraph"/>
        <w:spacing w:line="276" w:lineRule="auto"/>
        <w:ind w:left="0" w:firstLine="720"/>
        <w:contextualSpacing w:val="0"/>
        <w:jc w:val="both"/>
        <w:rPr>
          <w:rFonts w:ascii="Times New Roman" w:hAnsi="Times New Roman"/>
          <w:sz w:val="28"/>
          <w:szCs w:val="28"/>
        </w:rPr>
      </w:pPr>
      <w:r w:rsidRPr="00233FAF">
        <w:rPr>
          <w:rFonts w:ascii="Times New Roman" w:hAnsi="Times New Roman"/>
          <w:sz w:val="28"/>
          <w:szCs w:val="28"/>
        </w:rPr>
        <w:t>5</w:t>
      </w:r>
      <w:r w:rsidR="00A2625F" w:rsidRPr="00233FAF">
        <w:rPr>
          <w:rFonts w:ascii="Times New Roman" w:hAnsi="Times New Roman"/>
          <w:sz w:val="28"/>
          <w:szCs w:val="28"/>
        </w:rPr>
        <w:t>.</w:t>
      </w:r>
      <w:r w:rsidR="00F05BF0">
        <w:rPr>
          <w:rFonts w:ascii="Times New Roman" w:hAnsi="Times New Roman"/>
          <w:sz w:val="28"/>
          <w:szCs w:val="28"/>
        </w:rPr>
        <w:t xml:space="preserve"> </w:t>
      </w:r>
      <w:r w:rsidR="003951B8" w:rsidRPr="00233FAF">
        <w:rPr>
          <w:rFonts w:ascii="Times New Roman" w:hAnsi="Times New Roman"/>
          <w:sz w:val="28"/>
          <w:szCs w:val="28"/>
        </w:rPr>
        <w:t>Mở tài khoản tiền gửi</w:t>
      </w:r>
      <w:r w:rsidR="002C4B22">
        <w:rPr>
          <w:rFonts w:ascii="Times New Roman" w:hAnsi="Times New Roman"/>
          <w:sz w:val="28"/>
          <w:szCs w:val="28"/>
        </w:rPr>
        <w:t xml:space="preserve"> </w:t>
      </w:r>
      <w:r w:rsidR="003951B8" w:rsidRPr="00233FAF">
        <w:rPr>
          <w:rFonts w:ascii="Times New Roman" w:hAnsi="Times New Roman"/>
          <w:sz w:val="28"/>
          <w:szCs w:val="28"/>
        </w:rPr>
        <w:t xml:space="preserve">tại Ngân hàng thanh toán </w:t>
      </w:r>
      <w:r w:rsidR="00472613" w:rsidRPr="00233FAF">
        <w:rPr>
          <w:rFonts w:ascii="Times New Roman" w:hAnsi="Times New Roman"/>
          <w:sz w:val="28"/>
          <w:szCs w:val="28"/>
        </w:rPr>
        <w:t xml:space="preserve">để quản lý tài sản thế chấp bằng tiền </w:t>
      </w:r>
      <w:r w:rsidR="003951B8" w:rsidRPr="00233FAF">
        <w:rPr>
          <w:rFonts w:ascii="Times New Roman" w:hAnsi="Times New Roman"/>
          <w:sz w:val="28"/>
          <w:szCs w:val="28"/>
        </w:rPr>
        <w:t>(trong trường hợp thực hiện vay chứng khoán) và phải</w:t>
      </w:r>
      <w:r w:rsidRPr="00233FAF">
        <w:rPr>
          <w:rFonts w:ascii="Times New Roman" w:hAnsi="Times New Roman"/>
          <w:sz w:val="28"/>
          <w:szCs w:val="28"/>
        </w:rPr>
        <w:t xml:space="preserve"> có đầy đủ tài sản thế chấp </w:t>
      </w:r>
      <w:r w:rsidR="00AB4728" w:rsidRPr="00233FAF">
        <w:rPr>
          <w:rFonts w:ascii="Times New Roman" w:hAnsi="Times New Roman"/>
          <w:sz w:val="28"/>
          <w:szCs w:val="28"/>
        </w:rPr>
        <w:t xml:space="preserve">đủ điều kiện để đảm bảo khoản vay </w:t>
      </w:r>
      <w:r w:rsidRPr="00233FAF">
        <w:rPr>
          <w:rFonts w:ascii="Times New Roman" w:hAnsi="Times New Roman"/>
          <w:sz w:val="28"/>
          <w:szCs w:val="28"/>
        </w:rPr>
        <w:t xml:space="preserve">theo quy định tại Điều </w:t>
      </w:r>
      <w:r w:rsidR="00AB4728" w:rsidRPr="00233FAF">
        <w:rPr>
          <w:rFonts w:ascii="Times New Roman" w:hAnsi="Times New Roman"/>
          <w:sz w:val="28"/>
          <w:szCs w:val="28"/>
        </w:rPr>
        <w:t>9</w:t>
      </w:r>
      <w:r w:rsidR="00F649AB" w:rsidRPr="00233FAF">
        <w:rPr>
          <w:rFonts w:ascii="Times New Roman" w:hAnsi="Times New Roman"/>
          <w:sz w:val="28"/>
          <w:szCs w:val="28"/>
        </w:rPr>
        <w:t>, Điều 10</w:t>
      </w:r>
      <w:r w:rsidR="00AB4728" w:rsidRPr="00233FAF">
        <w:rPr>
          <w:rFonts w:ascii="Times New Roman" w:hAnsi="Times New Roman"/>
          <w:sz w:val="28"/>
          <w:szCs w:val="28"/>
        </w:rPr>
        <w:t xml:space="preserve"> Quy chế này.</w:t>
      </w:r>
    </w:p>
    <w:p w:rsidR="00A2625F" w:rsidRDefault="009A09B2" w:rsidP="00815FEA">
      <w:pPr>
        <w:pStyle w:val="ListParagraph"/>
        <w:spacing w:line="276" w:lineRule="auto"/>
        <w:ind w:left="0" w:firstLine="720"/>
        <w:contextualSpacing w:val="0"/>
        <w:jc w:val="both"/>
        <w:rPr>
          <w:rFonts w:ascii="Times New Roman" w:hAnsi="Times New Roman"/>
          <w:sz w:val="28"/>
          <w:szCs w:val="28"/>
        </w:rPr>
      </w:pPr>
      <w:r>
        <w:rPr>
          <w:rFonts w:ascii="Times New Roman" w:hAnsi="Times New Roman"/>
          <w:sz w:val="28"/>
          <w:szCs w:val="28"/>
        </w:rPr>
        <w:t>6.</w:t>
      </w:r>
      <w:r w:rsidR="00F05BF0">
        <w:rPr>
          <w:rFonts w:ascii="Times New Roman" w:hAnsi="Times New Roman"/>
          <w:sz w:val="28"/>
          <w:szCs w:val="28"/>
        </w:rPr>
        <w:t xml:space="preserve"> </w:t>
      </w:r>
      <w:r w:rsidR="00A2625F">
        <w:rPr>
          <w:rFonts w:ascii="Times New Roman" w:hAnsi="Times New Roman"/>
          <w:sz w:val="28"/>
          <w:szCs w:val="28"/>
        </w:rPr>
        <w:t>Tuân thủ các quy định của pháp luật và của VSD liên quan đến hoạt động vay và cho vay chứng khoán</w:t>
      </w:r>
      <w:r w:rsidR="00AB4728">
        <w:rPr>
          <w:rFonts w:ascii="Times New Roman" w:hAnsi="Times New Roman"/>
          <w:sz w:val="28"/>
          <w:szCs w:val="28"/>
        </w:rPr>
        <w:t>.</w:t>
      </w:r>
    </w:p>
    <w:p w:rsidR="009A09B2" w:rsidRPr="009A09B2" w:rsidRDefault="009A09B2" w:rsidP="00815FEA">
      <w:pPr>
        <w:pStyle w:val="ListParagraph"/>
        <w:spacing w:line="276" w:lineRule="auto"/>
        <w:ind w:left="0" w:firstLine="720"/>
        <w:contextualSpacing w:val="0"/>
        <w:jc w:val="both"/>
        <w:rPr>
          <w:rFonts w:ascii="Times New Roman" w:hAnsi="Times New Roman"/>
          <w:b/>
          <w:sz w:val="28"/>
          <w:szCs w:val="28"/>
          <w:lang w:val="en-GB"/>
        </w:rPr>
      </w:pPr>
      <w:r w:rsidRPr="009A09B2">
        <w:rPr>
          <w:rFonts w:ascii="Times New Roman" w:hAnsi="Times New Roman"/>
          <w:b/>
          <w:sz w:val="28"/>
          <w:szCs w:val="28"/>
        </w:rPr>
        <w:t>Điều</w:t>
      </w:r>
      <w:r w:rsidR="00AE7DA4">
        <w:rPr>
          <w:rFonts w:ascii="Times New Roman" w:hAnsi="Times New Roman"/>
          <w:b/>
          <w:sz w:val="28"/>
          <w:szCs w:val="28"/>
        </w:rPr>
        <w:t xml:space="preserve"> 1</w:t>
      </w:r>
      <w:r w:rsidR="00AB4728">
        <w:rPr>
          <w:rFonts w:ascii="Times New Roman" w:hAnsi="Times New Roman"/>
          <w:b/>
          <w:sz w:val="28"/>
          <w:szCs w:val="28"/>
        </w:rPr>
        <w:t>7</w:t>
      </w:r>
      <w:r w:rsidRPr="009A09B2">
        <w:rPr>
          <w:rFonts w:ascii="Times New Roman" w:hAnsi="Times New Roman"/>
          <w:b/>
          <w:sz w:val="28"/>
          <w:szCs w:val="28"/>
        </w:rPr>
        <w:t xml:space="preserve">. </w:t>
      </w:r>
      <w:r w:rsidRPr="009A09B2">
        <w:rPr>
          <w:rFonts w:ascii="Times New Roman" w:hAnsi="Times New Roman"/>
          <w:b/>
          <w:sz w:val="28"/>
          <w:szCs w:val="28"/>
          <w:lang w:val="en-GB"/>
        </w:rPr>
        <w:t>Phương thức thỏa thuận vay/cho vay trên hệ thống SBL</w:t>
      </w:r>
    </w:p>
    <w:p w:rsidR="009A09B2" w:rsidRPr="003143B4" w:rsidRDefault="009A09B2" w:rsidP="00815FEA">
      <w:pPr>
        <w:spacing w:line="276" w:lineRule="auto"/>
        <w:ind w:firstLine="720"/>
        <w:jc w:val="both"/>
        <w:rPr>
          <w:rFonts w:ascii="Times New Roman" w:hAnsi="Times New Roman"/>
          <w:sz w:val="28"/>
          <w:szCs w:val="28"/>
        </w:rPr>
      </w:pPr>
      <w:r>
        <w:rPr>
          <w:rFonts w:ascii="Times New Roman" w:hAnsi="Times New Roman"/>
          <w:sz w:val="28"/>
          <w:szCs w:val="28"/>
        </w:rPr>
        <w:t xml:space="preserve">1. Các bên vay và cho vay được thực hiện </w:t>
      </w:r>
      <w:r w:rsidR="005B0FB9">
        <w:rPr>
          <w:rFonts w:ascii="Times New Roman" w:hAnsi="Times New Roman"/>
          <w:sz w:val="28"/>
          <w:szCs w:val="28"/>
        </w:rPr>
        <w:t xml:space="preserve">giao dịch </w:t>
      </w:r>
      <w:r w:rsidRPr="003143B4">
        <w:rPr>
          <w:rFonts w:ascii="Times New Roman" w:hAnsi="Times New Roman"/>
          <w:sz w:val="28"/>
          <w:szCs w:val="28"/>
        </w:rPr>
        <w:t xml:space="preserve">vay và cho vay </w:t>
      </w:r>
      <w:r w:rsidR="005B0FB9">
        <w:rPr>
          <w:rFonts w:ascii="Times New Roman" w:hAnsi="Times New Roman"/>
          <w:sz w:val="28"/>
          <w:szCs w:val="28"/>
        </w:rPr>
        <w:t>theo phương thức thỏa thuận trực tiếp hoặc thỏa thuận qua hệ thống. Thỏa thuận vay và cho vay chỉ có hiệu lực khi được xác lập trên hệ thống SBL tại VSD.</w:t>
      </w:r>
    </w:p>
    <w:p w:rsidR="005B0FB9" w:rsidRPr="00FB46CA" w:rsidRDefault="005B0FB9" w:rsidP="00815FEA">
      <w:pPr>
        <w:pStyle w:val="ListParagraph"/>
        <w:spacing w:line="276" w:lineRule="auto"/>
        <w:ind w:left="0" w:firstLine="720"/>
        <w:contextualSpacing w:val="0"/>
        <w:jc w:val="both"/>
        <w:rPr>
          <w:rFonts w:ascii="Times New Roman" w:hAnsi="Times New Roman"/>
          <w:sz w:val="28"/>
          <w:szCs w:val="28"/>
          <w:lang w:val="en-GB"/>
        </w:rPr>
      </w:pPr>
      <w:r w:rsidRPr="00FB46CA">
        <w:rPr>
          <w:rFonts w:ascii="Times New Roman" w:hAnsi="Times New Roman"/>
          <w:sz w:val="28"/>
          <w:szCs w:val="28"/>
          <w:lang w:val="en-GB"/>
        </w:rPr>
        <w:t xml:space="preserve">2. </w:t>
      </w:r>
      <w:r w:rsidR="00FB46CA" w:rsidRPr="00FB46CA">
        <w:rPr>
          <w:rFonts w:ascii="Times New Roman" w:hAnsi="Times New Roman"/>
          <w:sz w:val="28"/>
          <w:szCs w:val="28"/>
          <w:lang w:val="en-GB"/>
        </w:rPr>
        <w:t>Yêu cầu vay</w:t>
      </w:r>
      <w:r w:rsidR="00FB46CA">
        <w:rPr>
          <w:rFonts w:ascii="Times New Roman" w:hAnsi="Times New Roman"/>
          <w:sz w:val="28"/>
          <w:szCs w:val="28"/>
          <w:lang w:val="en-GB"/>
        </w:rPr>
        <w:t xml:space="preserve"> khi đăng nhập vào hệ thống SBL phải có đầy đủ các thông tin sau</w:t>
      </w:r>
    </w:p>
    <w:p w:rsidR="005B0FB9" w:rsidRPr="009A09B2" w:rsidRDefault="00FB46CA" w:rsidP="00815FEA">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t xml:space="preserve">- </w:t>
      </w:r>
      <w:r w:rsidR="005B0FB9" w:rsidRPr="009A09B2">
        <w:rPr>
          <w:rFonts w:ascii="Times New Roman" w:hAnsi="Times New Roman"/>
          <w:sz w:val="28"/>
          <w:szCs w:val="28"/>
          <w:lang w:val="en-GB"/>
        </w:rPr>
        <w:t>Loại yêu cầu: vay/cho vay</w:t>
      </w:r>
    </w:p>
    <w:p w:rsidR="00FB46CA" w:rsidRDefault="00FB46CA" w:rsidP="00815FEA">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t>- Tên bên vay, bên cho vay và TVLK đại diện cho bên cho vay</w:t>
      </w:r>
    </w:p>
    <w:p w:rsidR="005B0FB9" w:rsidRPr="009A09B2" w:rsidRDefault="005B0FB9" w:rsidP="00815FEA">
      <w:pPr>
        <w:pStyle w:val="ListParagraph"/>
        <w:spacing w:line="276" w:lineRule="auto"/>
        <w:ind w:left="0" w:firstLine="720"/>
        <w:contextualSpacing w:val="0"/>
        <w:jc w:val="both"/>
        <w:rPr>
          <w:rFonts w:ascii="Times New Roman" w:hAnsi="Times New Roman"/>
          <w:sz w:val="28"/>
          <w:szCs w:val="28"/>
          <w:lang w:val="en-GB"/>
        </w:rPr>
      </w:pPr>
      <w:r w:rsidRPr="009A09B2">
        <w:rPr>
          <w:rFonts w:ascii="Times New Roman" w:hAnsi="Times New Roman"/>
          <w:sz w:val="28"/>
          <w:szCs w:val="28"/>
          <w:lang w:val="en-GB"/>
        </w:rPr>
        <w:t xml:space="preserve">- </w:t>
      </w:r>
      <w:r w:rsidR="00FB46CA">
        <w:rPr>
          <w:rFonts w:ascii="Times New Roman" w:hAnsi="Times New Roman"/>
          <w:sz w:val="28"/>
          <w:szCs w:val="28"/>
          <w:lang w:val="en-GB"/>
        </w:rPr>
        <w:t>Số</w:t>
      </w:r>
      <w:r w:rsidRPr="009A09B2">
        <w:rPr>
          <w:rFonts w:ascii="Times New Roman" w:hAnsi="Times New Roman"/>
          <w:sz w:val="28"/>
          <w:szCs w:val="28"/>
          <w:lang w:val="en-GB"/>
        </w:rPr>
        <w:t xml:space="preserve"> hiệu tài khoản giao dịch chứng khoán </w:t>
      </w:r>
      <w:r w:rsidR="00FB46CA">
        <w:rPr>
          <w:rFonts w:ascii="Times New Roman" w:hAnsi="Times New Roman"/>
          <w:sz w:val="28"/>
          <w:szCs w:val="28"/>
          <w:lang w:val="en-GB"/>
        </w:rPr>
        <w:t>của bên vay và bên cho vay</w:t>
      </w:r>
    </w:p>
    <w:p w:rsidR="005B0FB9" w:rsidRDefault="00FB46CA" w:rsidP="00815FEA">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lastRenderedPageBreak/>
        <w:t>- Loại hợp đồng vay và cho vay (vay hỗ trợ</w:t>
      </w:r>
      <w:r w:rsidR="00645D97">
        <w:rPr>
          <w:rFonts w:ascii="Times New Roman" w:hAnsi="Times New Roman"/>
          <w:sz w:val="28"/>
          <w:szCs w:val="28"/>
          <w:lang w:val="en-GB"/>
        </w:rPr>
        <w:t xml:space="preserve"> thanh toán</w:t>
      </w:r>
      <w:r w:rsidR="002C4B22">
        <w:rPr>
          <w:rFonts w:ascii="Times New Roman" w:hAnsi="Times New Roman"/>
          <w:sz w:val="28"/>
          <w:szCs w:val="28"/>
          <w:lang w:val="en-GB"/>
        </w:rPr>
        <w:t xml:space="preserve"> </w:t>
      </w:r>
      <w:r w:rsidR="00D65801" w:rsidRPr="00983140">
        <w:rPr>
          <w:rFonts w:ascii="Times New Roman" w:hAnsi="Times New Roman"/>
          <w:sz w:val="28"/>
          <w:szCs w:val="28"/>
          <w:lang w:val="en-GB"/>
        </w:rPr>
        <w:t>cho TVLK</w:t>
      </w:r>
      <w:r w:rsidR="00645D97">
        <w:rPr>
          <w:rFonts w:ascii="Times New Roman" w:hAnsi="Times New Roman"/>
          <w:sz w:val="28"/>
          <w:szCs w:val="28"/>
          <w:lang w:val="en-GB"/>
        </w:rPr>
        <w:t>/</w:t>
      </w:r>
      <w:r>
        <w:rPr>
          <w:rFonts w:ascii="Times New Roman" w:hAnsi="Times New Roman"/>
          <w:sz w:val="28"/>
          <w:szCs w:val="28"/>
          <w:lang w:val="en-GB"/>
        </w:rPr>
        <w:t>vay lập quỹ hoặc hoán đổi quỹ ETF</w:t>
      </w:r>
      <w:r w:rsidR="002007EF">
        <w:rPr>
          <w:rFonts w:ascii="Times New Roman" w:hAnsi="Times New Roman"/>
          <w:sz w:val="28"/>
          <w:szCs w:val="28"/>
          <w:lang w:val="en-GB"/>
        </w:rPr>
        <w:t>/</w:t>
      </w:r>
      <w:r w:rsidR="00D65801" w:rsidRPr="00983140">
        <w:rPr>
          <w:rFonts w:ascii="Times New Roman" w:hAnsi="Times New Roman"/>
          <w:sz w:val="28"/>
          <w:szCs w:val="28"/>
        </w:rPr>
        <w:t>vay TPCP để thanh toán chuyển giao tài sản cơ sở</w:t>
      </w:r>
      <w:r w:rsidR="00D65801" w:rsidRPr="00983140">
        <w:rPr>
          <w:rFonts w:ascii="Times New Roman" w:hAnsi="Times New Roman"/>
          <w:sz w:val="28"/>
          <w:szCs w:val="28"/>
          <w:lang w:val="en-GB"/>
        </w:rPr>
        <w:t>/vay TPCP để bán</w:t>
      </w:r>
      <w:r w:rsidRPr="00533051">
        <w:rPr>
          <w:rFonts w:ascii="Times New Roman" w:hAnsi="Times New Roman"/>
          <w:sz w:val="28"/>
          <w:szCs w:val="28"/>
          <w:lang w:val="en-GB"/>
        </w:rPr>
        <w:t>)</w:t>
      </w:r>
      <w:r w:rsidR="00533051">
        <w:rPr>
          <w:rFonts w:ascii="Times New Roman" w:hAnsi="Times New Roman"/>
          <w:sz w:val="28"/>
          <w:szCs w:val="28"/>
          <w:lang w:val="en-GB"/>
        </w:rPr>
        <w:t>.</w:t>
      </w:r>
    </w:p>
    <w:p w:rsidR="00FB46CA" w:rsidRPr="009A09B2" w:rsidRDefault="00FB46CA" w:rsidP="00815FEA">
      <w:pPr>
        <w:pStyle w:val="ListParagraph"/>
        <w:spacing w:line="276" w:lineRule="auto"/>
        <w:ind w:left="0" w:firstLine="720"/>
        <w:contextualSpacing w:val="0"/>
        <w:jc w:val="both"/>
        <w:rPr>
          <w:rFonts w:ascii="Times New Roman" w:hAnsi="Times New Roman"/>
          <w:sz w:val="28"/>
          <w:szCs w:val="28"/>
          <w:lang w:val="en-GB"/>
        </w:rPr>
      </w:pPr>
      <w:r>
        <w:rPr>
          <w:rFonts w:ascii="Times New Roman" w:hAnsi="Times New Roman"/>
          <w:sz w:val="28"/>
          <w:szCs w:val="28"/>
          <w:lang w:val="en-GB"/>
        </w:rPr>
        <w:t>- Thời gian của hợp đồng vay/cho vay</w:t>
      </w:r>
    </w:p>
    <w:p w:rsidR="00C4348E" w:rsidRDefault="005B0FB9" w:rsidP="00815FEA">
      <w:pPr>
        <w:spacing w:line="276" w:lineRule="auto"/>
        <w:ind w:firstLine="720"/>
        <w:jc w:val="both"/>
        <w:rPr>
          <w:rFonts w:ascii="Times New Roman" w:hAnsi="Times New Roman"/>
          <w:sz w:val="28"/>
          <w:szCs w:val="28"/>
          <w:lang w:val="en-GB"/>
        </w:rPr>
      </w:pPr>
      <w:r w:rsidRPr="00061B58">
        <w:rPr>
          <w:rFonts w:ascii="Times New Roman" w:hAnsi="Times New Roman"/>
          <w:sz w:val="28"/>
          <w:szCs w:val="28"/>
          <w:lang w:val="en-GB"/>
        </w:rPr>
        <w:t xml:space="preserve">- </w:t>
      </w:r>
      <w:r w:rsidR="00935FC4" w:rsidRPr="00061B58">
        <w:rPr>
          <w:rFonts w:ascii="Times New Roman" w:hAnsi="Times New Roman"/>
          <w:sz w:val="28"/>
          <w:szCs w:val="28"/>
          <w:lang w:val="en-GB"/>
        </w:rPr>
        <w:t>Mã</w:t>
      </w:r>
      <w:r w:rsidR="00F05BF0">
        <w:rPr>
          <w:rFonts w:ascii="Times New Roman" w:hAnsi="Times New Roman"/>
          <w:sz w:val="28"/>
          <w:szCs w:val="28"/>
          <w:lang w:val="en-GB"/>
        </w:rPr>
        <w:t xml:space="preserve"> </w:t>
      </w:r>
      <w:r w:rsidR="00472613" w:rsidRPr="00061B58">
        <w:rPr>
          <w:rFonts w:ascii="Times New Roman" w:hAnsi="Times New Roman"/>
          <w:sz w:val="28"/>
          <w:szCs w:val="28"/>
          <w:lang w:val="en-GB"/>
        </w:rPr>
        <w:t xml:space="preserve">chứng khoán </w:t>
      </w:r>
      <w:r w:rsidR="00FB46CA" w:rsidRPr="00061B58">
        <w:rPr>
          <w:rFonts w:ascii="Times New Roman" w:hAnsi="Times New Roman"/>
          <w:sz w:val="28"/>
          <w:szCs w:val="28"/>
          <w:lang w:val="en-GB"/>
        </w:rPr>
        <w:t>và số lượng chứng khoán vay/cho vay</w:t>
      </w:r>
    </w:p>
    <w:p w:rsidR="005B0FB9" w:rsidRDefault="005B0FB9" w:rsidP="00815FEA">
      <w:pPr>
        <w:spacing w:line="276" w:lineRule="auto"/>
        <w:ind w:firstLine="720"/>
        <w:jc w:val="both"/>
        <w:rPr>
          <w:rFonts w:ascii="Times New Roman" w:hAnsi="Times New Roman"/>
          <w:sz w:val="28"/>
          <w:szCs w:val="28"/>
          <w:lang w:val="en-GB"/>
        </w:rPr>
      </w:pPr>
      <w:r w:rsidRPr="009A09B2">
        <w:rPr>
          <w:rFonts w:ascii="Times New Roman" w:hAnsi="Times New Roman"/>
          <w:sz w:val="28"/>
          <w:szCs w:val="28"/>
          <w:lang w:val="en-GB"/>
        </w:rPr>
        <w:t>- Mức lãi suất vay/cho vay</w:t>
      </w:r>
    </w:p>
    <w:p w:rsidR="00FE30A1" w:rsidRPr="009A09B2" w:rsidRDefault="00FE30A1" w:rsidP="00815FEA">
      <w:pPr>
        <w:pStyle w:val="ListParagraph"/>
        <w:spacing w:line="276" w:lineRule="auto"/>
        <w:contextualSpacing w:val="0"/>
        <w:jc w:val="both"/>
        <w:rPr>
          <w:rFonts w:ascii="Times New Roman" w:hAnsi="Times New Roman"/>
          <w:sz w:val="28"/>
          <w:szCs w:val="28"/>
          <w:lang w:val="en-GB"/>
        </w:rPr>
      </w:pPr>
      <w:r>
        <w:rPr>
          <w:rFonts w:ascii="Times New Roman" w:hAnsi="Times New Roman"/>
          <w:sz w:val="28"/>
          <w:szCs w:val="28"/>
          <w:lang w:val="en-GB"/>
        </w:rPr>
        <w:t>- Loại và số lượng tài sản thế chấp</w:t>
      </w:r>
    </w:p>
    <w:p w:rsidR="005B0FB9" w:rsidRPr="009A09B2" w:rsidRDefault="005B0FB9" w:rsidP="00815FEA">
      <w:pPr>
        <w:pStyle w:val="ListParagraph"/>
        <w:spacing w:line="276" w:lineRule="auto"/>
        <w:ind w:left="0" w:firstLine="709"/>
        <w:contextualSpacing w:val="0"/>
        <w:jc w:val="both"/>
        <w:rPr>
          <w:rFonts w:ascii="Times New Roman" w:hAnsi="Times New Roman"/>
          <w:sz w:val="28"/>
          <w:szCs w:val="28"/>
          <w:lang w:val="en-GB"/>
        </w:rPr>
      </w:pPr>
      <w:r>
        <w:rPr>
          <w:rFonts w:ascii="Times New Roman" w:hAnsi="Times New Roman"/>
          <w:sz w:val="28"/>
          <w:szCs w:val="28"/>
          <w:lang w:val="en-GB"/>
        </w:rPr>
        <w:t>3.</w:t>
      </w:r>
      <w:r w:rsidRPr="009A09B2">
        <w:rPr>
          <w:rFonts w:ascii="Times New Roman" w:hAnsi="Times New Roman"/>
          <w:sz w:val="28"/>
          <w:szCs w:val="28"/>
          <w:lang w:val="en-GB"/>
        </w:rPr>
        <w:t xml:space="preserve"> Đơn vị yết lãi suất</w:t>
      </w:r>
      <w:r>
        <w:rPr>
          <w:rFonts w:ascii="Times New Roman" w:hAnsi="Times New Roman"/>
          <w:sz w:val="28"/>
          <w:szCs w:val="28"/>
          <w:lang w:val="en-GB"/>
        </w:rPr>
        <w:t xml:space="preserve"> là</w:t>
      </w:r>
      <w:r w:rsidRPr="009A09B2">
        <w:rPr>
          <w:rFonts w:ascii="Times New Roman" w:hAnsi="Times New Roman"/>
          <w:sz w:val="28"/>
          <w:szCs w:val="28"/>
          <w:lang w:val="en-GB"/>
        </w:rPr>
        <w:t xml:space="preserve"> 0,01%</w:t>
      </w:r>
      <w:r w:rsidR="001E2F68" w:rsidRPr="0007004D">
        <w:rPr>
          <w:rFonts w:ascii="Times New Roman" w:hAnsi="Times New Roman"/>
          <w:sz w:val="28"/>
          <w:szCs w:val="28"/>
          <w:lang w:val="en-GB"/>
        </w:rPr>
        <w:t>/năm</w:t>
      </w:r>
      <w:r w:rsidR="00F05BF0">
        <w:rPr>
          <w:rFonts w:ascii="Times New Roman" w:hAnsi="Times New Roman"/>
          <w:sz w:val="28"/>
          <w:szCs w:val="28"/>
          <w:lang w:val="en-GB"/>
        </w:rPr>
        <w:t xml:space="preserve"> </w:t>
      </w:r>
      <w:r w:rsidRPr="009A09B2">
        <w:rPr>
          <w:rFonts w:ascii="Times New Roman" w:hAnsi="Times New Roman"/>
          <w:sz w:val="28"/>
          <w:szCs w:val="28"/>
          <w:lang w:val="en-GB"/>
        </w:rPr>
        <w:t>đối với thỏa thuận vay trái phiếu và 0,1%</w:t>
      </w:r>
      <w:r w:rsidR="001E2F68" w:rsidRPr="0007004D">
        <w:rPr>
          <w:rFonts w:ascii="Times New Roman" w:hAnsi="Times New Roman"/>
          <w:sz w:val="28"/>
          <w:szCs w:val="28"/>
          <w:lang w:val="en-GB"/>
        </w:rPr>
        <w:t>/năm</w:t>
      </w:r>
      <w:r w:rsidR="00F05BF0">
        <w:rPr>
          <w:rFonts w:ascii="Times New Roman" w:hAnsi="Times New Roman"/>
          <w:sz w:val="28"/>
          <w:szCs w:val="28"/>
          <w:lang w:val="en-GB"/>
        </w:rPr>
        <w:t xml:space="preserve"> </w:t>
      </w:r>
      <w:r w:rsidRPr="009A09B2">
        <w:rPr>
          <w:rFonts w:ascii="Times New Roman" w:hAnsi="Times New Roman"/>
          <w:sz w:val="28"/>
          <w:szCs w:val="28"/>
          <w:lang w:val="en-GB"/>
        </w:rPr>
        <w:t xml:space="preserve">với thỏa thuận vay/cho </w:t>
      </w:r>
      <w:r w:rsidRPr="008D1634">
        <w:rPr>
          <w:rFonts w:ascii="Times New Roman" w:hAnsi="Times New Roman"/>
          <w:sz w:val="28"/>
          <w:szCs w:val="28"/>
          <w:lang w:val="en-GB"/>
        </w:rPr>
        <w:t>vay cổ phiếu</w:t>
      </w:r>
      <w:r w:rsidR="007320FE" w:rsidRPr="008D1634">
        <w:rPr>
          <w:rFonts w:ascii="Times New Roman" w:hAnsi="Times New Roman"/>
          <w:sz w:val="28"/>
          <w:szCs w:val="28"/>
          <w:lang w:val="en-GB"/>
        </w:rPr>
        <w:t xml:space="preserve"> và chứng chỉ quỹ</w:t>
      </w:r>
      <w:r w:rsidRPr="008D1634">
        <w:rPr>
          <w:rFonts w:ascii="Times New Roman" w:hAnsi="Times New Roman"/>
          <w:sz w:val="28"/>
          <w:szCs w:val="28"/>
          <w:lang w:val="en-GB"/>
        </w:rPr>
        <w:t>.</w:t>
      </w:r>
    </w:p>
    <w:p w:rsidR="003A0988" w:rsidRDefault="00FE30A1" w:rsidP="00815FEA">
      <w:pPr>
        <w:tabs>
          <w:tab w:val="left" w:pos="0"/>
          <w:tab w:val="left" w:pos="900"/>
        </w:tabs>
        <w:spacing w:line="276" w:lineRule="auto"/>
        <w:ind w:firstLine="720"/>
        <w:jc w:val="both"/>
        <w:rPr>
          <w:rFonts w:ascii="Times New Roman" w:hAnsi="Times New Roman"/>
          <w:sz w:val="28"/>
          <w:szCs w:val="28"/>
        </w:rPr>
      </w:pPr>
      <w:r>
        <w:rPr>
          <w:rFonts w:ascii="Times New Roman" w:hAnsi="Times New Roman"/>
          <w:sz w:val="28"/>
          <w:szCs w:val="28"/>
        </w:rPr>
        <w:t>4</w:t>
      </w:r>
      <w:r w:rsidR="005B0FB9" w:rsidRPr="00822998">
        <w:rPr>
          <w:rFonts w:ascii="Times New Roman" w:hAnsi="Times New Roman"/>
          <w:sz w:val="28"/>
          <w:szCs w:val="28"/>
        </w:rPr>
        <w:t xml:space="preserve">. </w:t>
      </w:r>
      <w:r w:rsidR="003A0988" w:rsidRPr="003A0988">
        <w:rPr>
          <w:rFonts w:ascii="Times New Roman" w:hAnsi="Times New Roman"/>
          <w:sz w:val="28"/>
          <w:szCs w:val="28"/>
        </w:rPr>
        <w:t>Hệ thống SBL không giới hạn số lượng chứng khoán vay/cho vay. Số l</w:t>
      </w:r>
      <w:r w:rsidR="003A0988" w:rsidRPr="003A0988">
        <w:rPr>
          <w:rFonts w:ascii="Times New Roman" w:hAnsi="Times New Roman" w:hint="cs"/>
          <w:sz w:val="28"/>
          <w:szCs w:val="28"/>
        </w:rPr>
        <w:t>ư</w:t>
      </w:r>
      <w:r w:rsidR="003A0988" w:rsidRPr="003A0988">
        <w:rPr>
          <w:rFonts w:ascii="Times New Roman" w:hAnsi="Times New Roman"/>
          <w:sz w:val="28"/>
          <w:szCs w:val="28"/>
        </w:rPr>
        <w:t>ợng chứng khoán vay của bên vay phải thuộc phạm vi số l</w:t>
      </w:r>
      <w:r w:rsidR="003A0988" w:rsidRPr="003A0988">
        <w:rPr>
          <w:rFonts w:ascii="Times New Roman" w:hAnsi="Times New Roman" w:hint="cs"/>
          <w:sz w:val="28"/>
          <w:szCs w:val="28"/>
        </w:rPr>
        <w:t>ư</w:t>
      </w:r>
      <w:r w:rsidR="003A0988" w:rsidRPr="003A0988">
        <w:rPr>
          <w:rFonts w:ascii="Times New Roman" w:hAnsi="Times New Roman"/>
          <w:sz w:val="28"/>
          <w:szCs w:val="28"/>
        </w:rPr>
        <w:t>ợng chứng khoán đ</w:t>
      </w:r>
      <w:r w:rsidR="003A0988" w:rsidRPr="003A0988">
        <w:rPr>
          <w:rFonts w:ascii="Times New Roman" w:hAnsi="Times New Roman" w:hint="cs"/>
          <w:sz w:val="28"/>
          <w:szCs w:val="28"/>
        </w:rPr>
        <w:t>ư</w:t>
      </w:r>
      <w:r w:rsidR="003A0988" w:rsidRPr="003A0988">
        <w:rPr>
          <w:rFonts w:ascii="Times New Roman" w:hAnsi="Times New Roman"/>
          <w:sz w:val="28"/>
          <w:szCs w:val="28"/>
        </w:rPr>
        <w:t xml:space="preserve">ợc phép vay theo quy định. </w:t>
      </w:r>
    </w:p>
    <w:p w:rsidR="00311544" w:rsidRDefault="00FE30A1" w:rsidP="00815FEA">
      <w:pPr>
        <w:kinsoku w:val="0"/>
        <w:overflowPunct w:val="0"/>
        <w:spacing w:line="276" w:lineRule="auto"/>
        <w:ind w:firstLine="720"/>
        <w:jc w:val="both"/>
        <w:textAlignment w:val="baseline"/>
        <w:rPr>
          <w:rFonts w:ascii="Times New Roman" w:eastAsia="+mn-ea" w:hAnsi="Times New Roman"/>
          <w:bCs/>
          <w:color w:val="000000"/>
          <w:kern w:val="24"/>
          <w:sz w:val="28"/>
          <w:szCs w:val="28"/>
          <w:lang w:eastAsia="vi-VN"/>
        </w:rPr>
      </w:pPr>
      <w:r w:rsidRPr="003143B4">
        <w:rPr>
          <w:rFonts w:ascii="Times New Roman" w:eastAsia="+mn-ea" w:hAnsi="Times New Roman"/>
          <w:bCs/>
          <w:color w:val="000000"/>
          <w:kern w:val="24"/>
          <w:sz w:val="28"/>
          <w:szCs w:val="28"/>
          <w:lang w:eastAsia="vi-VN"/>
        </w:rPr>
        <w:t>5.</w:t>
      </w:r>
      <w:r w:rsidR="00F05BF0">
        <w:rPr>
          <w:rFonts w:ascii="Times New Roman" w:eastAsia="+mn-ea" w:hAnsi="Times New Roman"/>
          <w:bCs/>
          <w:color w:val="000000"/>
          <w:kern w:val="24"/>
          <w:sz w:val="28"/>
          <w:szCs w:val="28"/>
          <w:lang w:eastAsia="vi-VN"/>
        </w:rPr>
        <w:t xml:space="preserve"> </w:t>
      </w:r>
      <w:r>
        <w:rPr>
          <w:rFonts w:ascii="Times New Roman" w:eastAsia="+mn-ea" w:hAnsi="Times New Roman"/>
          <w:bCs/>
          <w:color w:val="000000"/>
          <w:kern w:val="24"/>
          <w:sz w:val="28"/>
          <w:szCs w:val="28"/>
          <w:lang w:eastAsia="vi-VN"/>
        </w:rPr>
        <w:t>Thời gian hệ thống SBL mở</w:t>
      </w:r>
      <w:r w:rsidR="00F05BF0">
        <w:rPr>
          <w:rFonts w:ascii="Times New Roman" w:eastAsia="+mn-ea" w:hAnsi="Times New Roman"/>
          <w:bCs/>
          <w:color w:val="000000"/>
          <w:kern w:val="24"/>
          <w:sz w:val="28"/>
          <w:szCs w:val="28"/>
          <w:lang w:eastAsia="vi-VN"/>
        </w:rPr>
        <w:t xml:space="preserve"> </w:t>
      </w:r>
      <w:r>
        <w:rPr>
          <w:rFonts w:ascii="Times New Roman" w:eastAsia="+mn-ea" w:hAnsi="Times New Roman"/>
          <w:bCs/>
          <w:color w:val="000000"/>
          <w:kern w:val="24"/>
          <w:sz w:val="28"/>
          <w:szCs w:val="28"/>
          <w:lang w:eastAsia="vi-VN"/>
        </w:rPr>
        <w:t xml:space="preserve">để tiếp nhận </w:t>
      </w:r>
      <w:r w:rsidR="002747AA">
        <w:rPr>
          <w:rFonts w:ascii="Times New Roman" w:eastAsia="+mn-ea" w:hAnsi="Times New Roman"/>
          <w:bCs/>
          <w:color w:val="000000"/>
          <w:kern w:val="24"/>
          <w:sz w:val="28"/>
          <w:szCs w:val="28"/>
          <w:lang w:eastAsia="vi-VN"/>
        </w:rPr>
        <w:t xml:space="preserve">Yêu cầu vay/cho vay, </w:t>
      </w:r>
      <w:r w:rsidR="00870C64">
        <w:rPr>
          <w:rFonts w:ascii="Times New Roman" w:eastAsia="+mn-ea" w:hAnsi="Times New Roman"/>
          <w:bCs/>
          <w:color w:val="000000"/>
          <w:kern w:val="24"/>
          <w:sz w:val="28"/>
          <w:szCs w:val="28"/>
          <w:lang w:eastAsia="vi-VN"/>
        </w:rPr>
        <w:t>Chào</w:t>
      </w:r>
      <w:r w:rsidR="00B66B4C">
        <w:rPr>
          <w:rFonts w:ascii="Times New Roman" w:eastAsia="+mn-ea" w:hAnsi="Times New Roman"/>
          <w:bCs/>
          <w:color w:val="000000"/>
          <w:kern w:val="24"/>
          <w:sz w:val="28"/>
          <w:szCs w:val="28"/>
          <w:lang w:eastAsia="vi-VN"/>
        </w:rPr>
        <w:t xml:space="preserve"> </w:t>
      </w:r>
      <w:r>
        <w:rPr>
          <w:rFonts w:ascii="Times New Roman" w:eastAsia="+mn-ea" w:hAnsi="Times New Roman"/>
          <w:bCs/>
          <w:color w:val="000000"/>
          <w:kern w:val="24"/>
          <w:sz w:val="28"/>
          <w:szCs w:val="28"/>
          <w:lang w:eastAsia="vi-VN"/>
        </w:rPr>
        <w:t>vay</w:t>
      </w:r>
      <w:r w:rsidR="00870C64">
        <w:rPr>
          <w:rFonts w:ascii="Times New Roman" w:eastAsia="+mn-ea" w:hAnsi="Times New Roman"/>
          <w:bCs/>
          <w:color w:val="000000"/>
          <w:kern w:val="24"/>
          <w:sz w:val="28"/>
          <w:szCs w:val="28"/>
          <w:lang w:eastAsia="vi-VN"/>
        </w:rPr>
        <w:t>, Chào cho</w:t>
      </w:r>
      <w:r>
        <w:rPr>
          <w:rFonts w:ascii="Times New Roman" w:eastAsia="+mn-ea" w:hAnsi="Times New Roman"/>
          <w:bCs/>
          <w:color w:val="000000"/>
          <w:kern w:val="24"/>
          <w:sz w:val="28"/>
          <w:szCs w:val="28"/>
          <w:lang w:eastAsia="vi-VN"/>
        </w:rPr>
        <w:t xml:space="preserve"> vay </w:t>
      </w:r>
      <w:r w:rsidR="00870C64">
        <w:rPr>
          <w:rFonts w:ascii="Times New Roman" w:eastAsia="+mn-ea" w:hAnsi="Times New Roman"/>
          <w:bCs/>
          <w:color w:val="000000"/>
          <w:kern w:val="24"/>
          <w:sz w:val="28"/>
          <w:szCs w:val="28"/>
          <w:lang w:eastAsia="vi-VN"/>
        </w:rPr>
        <w:t xml:space="preserve">và xác lập thỏa thuận vay/cho vay </w:t>
      </w:r>
      <w:r>
        <w:rPr>
          <w:rFonts w:ascii="Times New Roman" w:eastAsia="+mn-ea" w:hAnsi="Times New Roman"/>
          <w:bCs/>
          <w:color w:val="000000"/>
          <w:kern w:val="24"/>
          <w:sz w:val="28"/>
          <w:szCs w:val="28"/>
          <w:lang w:eastAsia="vi-VN"/>
        </w:rPr>
        <w:t xml:space="preserve">là từ  </w:t>
      </w:r>
      <w:r w:rsidR="00EA3245" w:rsidRPr="0007004D">
        <w:rPr>
          <w:rFonts w:ascii="Times New Roman" w:eastAsia="+mn-ea" w:hAnsi="Times New Roman"/>
          <w:bCs/>
          <w:color w:val="000000"/>
          <w:kern w:val="24"/>
          <w:sz w:val="28"/>
          <w:szCs w:val="28"/>
          <w:lang w:eastAsia="vi-VN"/>
        </w:rPr>
        <w:t>09</w:t>
      </w:r>
      <w:r w:rsidRPr="0007004D">
        <w:rPr>
          <w:rFonts w:ascii="Times New Roman" w:eastAsia="+mn-ea" w:hAnsi="Times New Roman"/>
          <w:bCs/>
          <w:color w:val="000000"/>
          <w:kern w:val="24"/>
          <w:sz w:val="28"/>
          <w:szCs w:val="28"/>
          <w:lang w:eastAsia="vi-VN"/>
        </w:rPr>
        <w:t>h</w:t>
      </w:r>
      <w:r w:rsidR="00EA3245" w:rsidRPr="0007004D">
        <w:rPr>
          <w:rFonts w:ascii="Times New Roman" w:eastAsia="+mn-ea" w:hAnsi="Times New Roman"/>
          <w:bCs/>
          <w:color w:val="000000"/>
          <w:kern w:val="24"/>
          <w:sz w:val="28"/>
          <w:szCs w:val="28"/>
          <w:lang w:eastAsia="vi-VN"/>
        </w:rPr>
        <w:t>0</w:t>
      </w:r>
      <w:r w:rsidRPr="0007004D">
        <w:rPr>
          <w:rFonts w:ascii="Times New Roman" w:eastAsia="+mn-ea" w:hAnsi="Times New Roman"/>
          <w:bCs/>
          <w:color w:val="000000"/>
          <w:kern w:val="24"/>
          <w:sz w:val="28"/>
          <w:szCs w:val="28"/>
          <w:lang w:eastAsia="vi-VN"/>
        </w:rPr>
        <w:t>0 - 1</w:t>
      </w:r>
      <w:r w:rsidR="004A7A2B" w:rsidRPr="0007004D">
        <w:rPr>
          <w:rFonts w:ascii="Times New Roman" w:eastAsia="+mn-ea" w:hAnsi="Times New Roman"/>
          <w:bCs/>
          <w:color w:val="000000"/>
          <w:kern w:val="24"/>
          <w:sz w:val="28"/>
          <w:szCs w:val="28"/>
          <w:lang w:eastAsia="vi-VN"/>
        </w:rPr>
        <w:t>5</w:t>
      </w:r>
      <w:r w:rsidRPr="0007004D">
        <w:rPr>
          <w:rFonts w:ascii="Times New Roman" w:eastAsia="+mn-ea" w:hAnsi="Times New Roman"/>
          <w:bCs/>
          <w:color w:val="000000"/>
          <w:kern w:val="24"/>
          <w:sz w:val="28"/>
          <w:szCs w:val="28"/>
          <w:lang w:eastAsia="vi-VN"/>
        </w:rPr>
        <w:t>h</w:t>
      </w:r>
      <w:r w:rsidR="004A7A2B" w:rsidRPr="0007004D">
        <w:rPr>
          <w:rFonts w:ascii="Times New Roman" w:eastAsia="+mn-ea" w:hAnsi="Times New Roman"/>
          <w:bCs/>
          <w:color w:val="000000"/>
          <w:kern w:val="24"/>
          <w:sz w:val="28"/>
          <w:szCs w:val="28"/>
          <w:lang w:eastAsia="vi-VN"/>
        </w:rPr>
        <w:t>0</w:t>
      </w:r>
      <w:r w:rsidR="001847D0" w:rsidRPr="0007004D">
        <w:rPr>
          <w:rFonts w:ascii="Times New Roman" w:eastAsia="+mn-ea" w:hAnsi="Times New Roman"/>
          <w:bCs/>
          <w:color w:val="000000"/>
          <w:kern w:val="24"/>
          <w:sz w:val="28"/>
          <w:szCs w:val="28"/>
          <w:lang w:eastAsia="vi-VN"/>
        </w:rPr>
        <w:t>0</w:t>
      </w:r>
      <w:r>
        <w:rPr>
          <w:rFonts w:ascii="Times New Roman" w:eastAsia="+mn-ea" w:hAnsi="Times New Roman"/>
          <w:bCs/>
          <w:color w:val="000000"/>
          <w:kern w:val="24"/>
          <w:sz w:val="28"/>
          <w:szCs w:val="28"/>
          <w:lang w:eastAsia="vi-VN"/>
        </w:rPr>
        <w:t xml:space="preserve"> các ngày </w:t>
      </w:r>
      <w:r w:rsidRPr="00135AB2">
        <w:rPr>
          <w:rFonts w:ascii="Times New Roman" w:eastAsia="+mn-ea" w:hAnsi="Times New Roman"/>
          <w:bCs/>
          <w:color w:val="000000"/>
          <w:kern w:val="24"/>
          <w:sz w:val="28"/>
          <w:szCs w:val="28"/>
          <w:lang w:eastAsia="vi-VN"/>
        </w:rPr>
        <w:t>làm việc</w:t>
      </w:r>
      <w:r w:rsidR="00F05BF0">
        <w:rPr>
          <w:rFonts w:ascii="Times New Roman" w:eastAsia="+mn-ea" w:hAnsi="Times New Roman"/>
          <w:bCs/>
          <w:color w:val="000000"/>
          <w:kern w:val="24"/>
          <w:sz w:val="28"/>
          <w:szCs w:val="28"/>
          <w:lang w:eastAsia="vi-VN"/>
        </w:rPr>
        <w:t xml:space="preserve"> </w:t>
      </w:r>
      <w:r w:rsidR="00870C64">
        <w:rPr>
          <w:rFonts w:ascii="Times New Roman" w:eastAsia="+mn-ea" w:hAnsi="Times New Roman"/>
          <w:bCs/>
          <w:color w:val="000000"/>
          <w:kern w:val="24"/>
          <w:sz w:val="28"/>
          <w:szCs w:val="28"/>
          <w:lang w:eastAsia="vi-VN"/>
        </w:rPr>
        <w:t xml:space="preserve">trừ </w:t>
      </w:r>
      <w:r w:rsidR="004A7A2B">
        <w:rPr>
          <w:rFonts w:ascii="Times New Roman" w:eastAsia="+mn-ea" w:hAnsi="Times New Roman"/>
          <w:bCs/>
          <w:color w:val="000000"/>
          <w:kern w:val="24"/>
          <w:sz w:val="28"/>
          <w:szCs w:val="28"/>
          <w:lang w:eastAsia="vi-VN"/>
        </w:rPr>
        <w:t>c</w:t>
      </w:r>
      <w:r w:rsidR="004A7A2B" w:rsidRPr="004A7A2B">
        <w:rPr>
          <w:rFonts w:ascii="Times New Roman" w:eastAsia="+mn-ea" w:hAnsi="Times New Roman"/>
          <w:bCs/>
          <w:color w:val="000000"/>
          <w:kern w:val="24"/>
          <w:sz w:val="28"/>
          <w:szCs w:val="28"/>
          <w:lang w:eastAsia="vi-VN"/>
        </w:rPr>
        <w:t>ác</w:t>
      </w:r>
      <w:r w:rsidR="004A7A2B">
        <w:rPr>
          <w:rFonts w:ascii="Times New Roman" w:eastAsia="+mn-ea" w:hAnsi="Times New Roman"/>
          <w:bCs/>
          <w:color w:val="000000"/>
          <w:kern w:val="24"/>
          <w:sz w:val="28"/>
          <w:szCs w:val="28"/>
          <w:lang w:eastAsia="vi-VN"/>
        </w:rPr>
        <w:t xml:space="preserve"> ng</w:t>
      </w:r>
      <w:r w:rsidR="004A7A2B" w:rsidRPr="004A7A2B">
        <w:rPr>
          <w:rFonts w:ascii="Times New Roman" w:eastAsia="+mn-ea" w:hAnsi="Times New Roman"/>
          <w:bCs/>
          <w:color w:val="000000"/>
          <w:kern w:val="24"/>
          <w:sz w:val="28"/>
          <w:szCs w:val="28"/>
          <w:lang w:eastAsia="vi-VN"/>
        </w:rPr>
        <w:t>ày</w:t>
      </w:r>
      <w:r w:rsidR="00870C64">
        <w:rPr>
          <w:rFonts w:ascii="Times New Roman" w:eastAsia="+mn-ea" w:hAnsi="Times New Roman"/>
          <w:bCs/>
          <w:color w:val="000000"/>
          <w:kern w:val="24"/>
          <w:sz w:val="28"/>
          <w:szCs w:val="28"/>
          <w:lang w:eastAsia="vi-VN"/>
        </w:rPr>
        <w:t xml:space="preserve"> nghỉ giao dịch theo quy định của pháp luật</w:t>
      </w:r>
      <w:r>
        <w:rPr>
          <w:rFonts w:ascii="Times New Roman" w:eastAsia="+mn-ea" w:hAnsi="Times New Roman"/>
          <w:bCs/>
          <w:color w:val="000000"/>
          <w:kern w:val="24"/>
          <w:sz w:val="28"/>
          <w:szCs w:val="28"/>
          <w:lang w:eastAsia="vi-VN"/>
        </w:rPr>
        <w:t>.</w:t>
      </w:r>
    </w:p>
    <w:p w:rsidR="001847D0" w:rsidRDefault="001847D0" w:rsidP="00815FEA">
      <w:pPr>
        <w:kinsoku w:val="0"/>
        <w:overflowPunct w:val="0"/>
        <w:spacing w:line="276" w:lineRule="auto"/>
        <w:ind w:firstLine="720"/>
        <w:jc w:val="both"/>
        <w:textAlignment w:val="baseline"/>
        <w:rPr>
          <w:rFonts w:ascii="Times New Roman" w:eastAsia="+mn-ea" w:hAnsi="Times New Roman"/>
          <w:bCs/>
          <w:color w:val="000000"/>
          <w:kern w:val="24"/>
          <w:sz w:val="28"/>
          <w:szCs w:val="28"/>
          <w:lang w:eastAsia="vi-VN"/>
        </w:rPr>
      </w:pPr>
      <w:r>
        <w:rPr>
          <w:rFonts w:ascii="Times New Roman" w:eastAsia="+mn-ea" w:hAnsi="Times New Roman"/>
          <w:bCs/>
          <w:color w:val="000000"/>
          <w:kern w:val="24"/>
          <w:sz w:val="28"/>
          <w:szCs w:val="28"/>
          <w:lang w:eastAsia="vi-VN"/>
        </w:rPr>
        <w:t xml:space="preserve">6. Thỏa thuận vay/cho vay sẽ được xác lập ngay sau khi </w:t>
      </w:r>
      <w:r w:rsidR="00983140">
        <w:rPr>
          <w:rFonts w:ascii="Times New Roman" w:eastAsia="+mn-ea" w:hAnsi="Times New Roman"/>
          <w:bCs/>
          <w:color w:val="000000"/>
          <w:kern w:val="24"/>
          <w:sz w:val="28"/>
          <w:szCs w:val="28"/>
          <w:lang w:eastAsia="vi-VN"/>
        </w:rPr>
        <w:t>b</w:t>
      </w:r>
      <w:r>
        <w:rPr>
          <w:rFonts w:ascii="Times New Roman" w:eastAsia="+mn-ea" w:hAnsi="Times New Roman"/>
          <w:bCs/>
          <w:color w:val="000000"/>
          <w:kern w:val="24"/>
          <w:sz w:val="28"/>
          <w:szCs w:val="28"/>
          <w:lang w:eastAsia="vi-VN"/>
        </w:rPr>
        <w:t>ên cho vay/</w:t>
      </w:r>
      <w:r w:rsidR="00013402">
        <w:rPr>
          <w:rFonts w:ascii="Times New Roman" w:eastAsia="+mn-ea" w:hAnsi="Times New Roman"/>
          <w:bCs/>
          <w:color w:val="000000"/>
          <w:kern w:val="24"/>
          <w:sz w:val="28"/>
          <w:szCs w:val="28"/>
          <w:lang w:eastAsia="vi-VN"/>
        </w:rPr>
        <w:t xml:space="preserve">TVLK </w:t>
      </w:r>
      <w:r>
        <w:rPr>
          <w:rFonts w:ascii="Times New Roman" w:eastAsia="+mn-ea" w:hAnsi="Times New Roman"/>
          <w:bCs/>
          <w:color w:val="000000"/>
          <w:kern w:val="24"/>
          <w:sz w:val="28"/>
          <w:szCs w:val="28"/>
          <w:lang w:eastAsia="vi-VN"/>
        </w:rPr>
        <w:t xml:space="preserve">đại diện bên cho vay xác nhận đồng ý trên hệ thống SBL .  </w:t>
      </w:r>
    </w:p>
    <w:p w:rsidR="001847D0" w:rsidRDefault="00870C64" w:rsidP="00815FEA">
      <w:pPr>
        <w:kinsoku w:val="0"/>
        <w:overflowPunct w:val="0"/>
        <w:spacing w:line="276" w:lineRule="auto"/>
        <w:ind w:firstLine="720"/>
        <w:jc w:val="both"/>
        <w:textAlignment w:val="baseline"/>
        <w:rPr>
          <w:rFonts w:ascii="Times New Roman" w:hAnsi="Times New Roman"/>
          <w:sz w:val="28"/>
          <w:szCs w:val="28"/>
        </w:rPr>
      </w:pPr>
      <w:r>
        <w:rPr>
          <w:rFonts w:ascii="Times New Roman" w:hAnsi="Times New Roman"/>
          <w:sz w:val="28"/>
          <w:szCs w:val="28"/>
        </w:rPr>
        <w:t>7</w:t>
      </w:r>
      <w:r w:rsidR="00FE30A1" w:rsidRPr="00FE30A1">
        <w:rPr>
          <w:rFonts w:ascii="Times New Roman" w:hAnsi="Times New Roman"/>
          <w:sz w:val="28"/>
          <w:szCs w:val="28"/>
        </w:rPr>
        <w:t xml:space="preserve">. </w:t>
      </w:r>
      <w:r w:rsidR="001847D0">
        <w:rPr>
          <w:rFonts w:ascii="Times New Roman" w:hAnsi="Times New Roman"/>
          <w:sz w:val="28"/>
          <w:szCs w:val="28"/>
        </w:rPr>
        <w:t>Y</w:t>
      </w:r>
      <w:r w:rsidR="00A12EF1">
        <w:rPr>
          <w:rFonts w:ascii="Times New Roman" w:hAnsi="Times New Roman"/>
          <w:sz w:val="28"/>
          <w:szCs w:val="28"/>
        </w:rPr>
        <w:t>êu cầu</w:t>
      </w:r>
      <w:r w:rsidR="00FE30A1" w:rsidRPr="009A09B2">
        <w:rPr>
          <w:rFonts w:ascii="Times New Roman" w:hAnsi="Times New Roman"/>
          <w:sz w:val="28"/>
          <w:szCs w:val="28"/>
        </w:rPr>
        <w:t xml:space="preserve"> vay</w:t>
      </w:r>
      <w:r w:rsidR="001847D0">
        <w:rPr>
          <w:rFonts w:ascii="Times New Roman" w:hAnsi="Times New Roman"/>
          <w:sz w:val="28"/>
          <w:szCs w:val="28"/>
        </w:rPr>
        <w:t xml:space="preserve"> được hủy bỏ </w:t>
      </w:r>
      <w:r>
        <w:rPr>
          <w:rFonts w:ascii="Times New Roman" w:hAnsi="Times New Roman"/>
          <w:sz w:val="28"/>
          <w:szCs w:val="28"/>
        </w:rPr>
        <w:t xml:space="preserve">sau thời gian quy định tại Khoản 5 Điều này </w:t>
      </w:r>
      <w:r w:rsidR="001847D0">
        <w:rPr>
          <w:rFonts w:ascii="Times New Roman" w:hAnsi="Times New Roman"/>
          <w:sz w:val="28"/>
          <w:szCs w:val="28"/>
        </w:rPr>
        <w:t>đối với các trường hợp:</w:t>
      </w:r>
    </w:p>
    <w:p w:rsidR="001847D0" w:rsidRDefault="00645D97" w:rsidP="00815FEA">
      <w:pPr>
        <w:kinsoku w:val="0"/>
        <w:overflowPunct w:val="0"/>
        <w:spacing w:line="276" w:lineRule="auto"/>
        <w:ind w:firstLine="720"/>
        <w:jc w:val="both"/>
        <w:textAlignment w:val="baseline"/>
        <w:rPr>
          <w:rFonts w:ascii="Times New Roman" w:hAnsi="Times New Roman"/>
          <w:sz w:val="28"/>
          <w:szCs w:val="28"/>
        </w:rPr>
      </w:pPr>
      <w:r>
        <w:rPr>
          <w:rFonts w:ascii="Times New Roman" w:hAnsi="Times New Roman"/>
          <w:sz w:val="28"/>
          <w:szCs w:val="28"/>
        </w:rPr>
        <w:t xml:space="preserve">a. </w:t>
      </w:r>
      <w:r w:rsidR="001847D0">
        <w:rPr>
          <w:rFonts w:ascii="Times New Roman" w:hAnsi="Times New Roman"/>
          <w:sz w:val="28"/>
          <w:szCs w:val="28"/>
        </w:rPr>
        <w:t>K</w:t>
      </w:r>
      <w:r w:rsidR="00FE30A1" w:rsidRPr="009A09B2">
        <w:rPr>
          <w:rFonts w:ascii="Times New Roman" w:hAnsi="Times New Roman"/>
          <w:sz w:val="28"/>
          <w:szCs w:val="28"/>
        </w:rPr>
        <w:t>hi thỏa thuận vay/cho vay chưa được xác lập trên hệ thống</w:t>
      </w:r>
      <w:r w:rsidR="004A7A2B">
        <w:rPr>
          <w:rFonts w:ascii="Times New Roman" w:hAnsi="Times New Roman"/>
          <w:sz w:val="28"/>
          <w:szCs w:val="28"/>
        </w:rPr>
        <w:t xml:space="preserve"> SBL</w:t>
      </w:r>
      <w:r w:rsidR="00FE30A1" w:rsidRPr="009A09B2">
        <w:rPr>
          <w:rFonts w:ascii="Times New Roman" w:hAnsi="Times New Roman"/>
          <w:sz w:val="28"/>
          <w:szCs w:val="28"/>
        </w:rPr>
        <w:t xml:space="preserve">. </w:t>
      </w:r>
    </w:p>
    <w:p w:rsidR="00870C64" w:rsidRDefault="00870C64"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hAnsi="Times New Roman"/>
          <w:sz w:val="28"/>
          <w:szCs w:val="28"/>
        </w:rPr>
        <w:t xml:space="preserve">b. </w:t>
      </w:r>
      <w:r w:rsidR="00013402">
        <w:rPr>
          <w:rFonts w:ascii="Times New Roman" w:eastAsia="+mn-ea" w:hAnsi="Times New Roman"/>
          <w:color w:val="000000"/>
          <w:kern w:val="24"/>
          <w:sz w:val="28"/>
          <w:szCs w:val="28"/>
          <w:lang w:eastAsia="vi-VN"/>
        </w:rPr>
        <w:t>B</w:t>
      </w:r>
      <w:r w:rsidR="00645D97">
        <w:rPr>
          <w:rFonts w:ascii="Times New Roman" w:eastAsia="+mn-ea" w:hAnsi="Times New Roman"/>
          <w:color w:val="000000"/>
          <w:kern w:val="24"/>
          <w:sz w:val="28"/>
          <w:szCs w:val="28"/>
          <w:lang w:eastAsia="vi-VN"/>
        </w:rPr>
        <w:t>ên cho vay/</w:t>
      </w:r>
      <w:r w:rsidR="00013402">
        <w:rPr>
          <w:rFonts w:ascii="Times New Roman" w:eastAsia="+mn-ea" w:hAnsi="Times New Roman"/>
          <w:color w:val="000000"/>
          <w:kern w:val="24"/>
          <w:sz w:val="28"/>
          <w:szCs w:val="28"/>
          <w:lang w:eastAsia="vi-VN"/>
        </w:rPr>
        <w:t xml:space="preserve">TVLK </w:t>
      </w:r>
      <w:r>
        <w:rPr>
          <w:rFonts w:ascii="Times New Roman" w:eastAsia="+mn-ea" w:hAnsi="Times New Roman"/>
          <w:color w:val="000000"/>
          <w:kern w:val="24"/>
          <w:sz w:val="28"/>
          <w:szCs w:val="28"/>
          <w:lang w:eastAsia="vi-VN"/>
        </w:rPr>
        <w:t>đại diện cho bên cho vay không xác nhận Yêu cầu vay đã nhập vào hệ thố</w:t>
      </w:r>
      <w:r w:rsidR="000F54A7">
        <w:rPr>
          <w:rFonts w:ascii="Times New Roman" w:eastAsia="+mn-ea" w:hAnsi="Times New Roman"/>
          <w:color w:val="000000"/>
          <w:kern w:val="24"/>
          <w:sz w:val="28"/>
          <w:szCs w:val="28"/>
          <w:lang w:eastAsia="vi-VN"/>
        </w:rPr>
        <w:t>ng SBL.</w:t>
      </w:r>
    </w:p>
    <w:p w:rsidR="00870C64" w:rsidRPr="008D1634" w:rsidRDefault="00870C64"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c.</w:t>
      </w:r>
      <w:r w:rsidR="00B63CAA">
        <w:rPr>
          <w:rFonts w:ascii="Times New Roman" w:eastAsia="+mn-ea" w:hAnsi="Times New Roman"/>
          <w:color w:val="000000"/>
          <w:kern w:val="24"/>
          <w:sz w:val="28"/>
          <w:szCs w:val="28"/>
          <w:lang w:eastAsia="vi-VN"/>
        </w:rPr>
        <w:t xml:space="preserve"> </w:t>
      </w:r>
      <w:r>
        <w:rPr>
          <w:rFonts w:ascii="Times New Roman" w:eastAsia="+mn-ea" w:hAnsi="Times New Roman"/>
          <w:color w:val="000000"/>
          <w:kern w:val="24"/>
          <w:sz w:val="28"/>
          <w:szCs w:val="28"/>
          <w:lang w:eastAsia="vi-VN"/>
        </w:rPr>
        <w:t>Tiền dùng làm tài sản thế chấp chưa có trên tài khoản của</w:t>
      </w:r>
      <w:r w:rsidR="002C4B22">
        <w:rPr>
          <w:rFonts w:ascii="Times New Roman" w:eastAsia="+mn-ea" w:hAnsi="Times New Roman"/>
          <w:color w:val="000000"/>
          <w:kern w:val="24"/>
          <w:sz w:val="28"/>
          <w:szCs w:val="28"/>
          <w:lang w:eastAsia="vi-VN"/>
        </w:rPr>
        <w:t xml:space="preserve"> </w:t>
      </w:r>
      <w:r w:rsidR="00983140">
        <w:rPr>
          <w:rFonts w:ascii="Times New Roman" w:eastAsia="+mn-ea" w:hAnsi="Times New Roman"/>
          <w:color w:val="000000"/>
          <w:kern w:val="24"/>
          <w:sz w:val="28"/>
          <w:szCs w:val="28"/>
          <w:lang w:eastAsia="vi-VN"/>
        </w:rPr>
        <w:t>b</w:t>
      </w:r>
      <w:r>
        <w:rPr>
          <w:rFonts w:ascii="Times New Roman" w:eastAsia="+mn-ea" w:hAnsi="Times New Roman"/>
          <w:color w:val="000000"/>
          <w:kern w:val="24"/>
          <w:sz w:val="28"/>
          <w:szCs w:val="28"/>
          <w:lang w:eastAsia="vi-VN"/>
        </w:rPr>
        <w:t xml:space="preserve">ên vay mở tại </w:t>
      </w:r>
      <w:r w:rsidRPr="008D1634">
        <w:rPr>
          <w:rFonts w:ascii="Times New Roman" w:eastAsia="+mn-ea" w:hAnsi="Times New Roman"/>
          <w:color w:val="000000"/>
          <w:kern w:val="24"/>
          <w:sz w:val="28"/>
          <w:szCs w:val="28"/>
          <w:lang w:eastAsia="vi-VN"/>
        </w:rPr>
        <w:t xml:space="preserve">Ngân hàng Thanh toán theo xác nhận của Ngân hàng. </w:t>
      </w:r>
    </w:p>
    <w:p w:rsidR="000F54A7" w:rsidRDefault="000F54A7" w:rsidP="00815FEA">
      <w:pPr>
        <w:kinsoku w:val="0"/>
        <w:overflowPunct w:val="0"/>
        <w:spacing w:line="276" w:lineRule="auto"/>
        <w:ind w:firstLine="720"/>
        <w:jc w:val="both"/>
        <w:textAlignment w:val="baseline"/>
        <w:rPr>
          <w:rFonts w:ascii="Times New Roman" w:hAnsi="Times New Roman"/>
          <w:sz w:val="28"/>
          <w:szCs w:val="28"/>
        </w:rPr>
      </w:pPr>
      <w:r w:rsidRPr="008D1634">
        <w:rPr>
          <w:rFonts w:ascii="Times New Roman" w:eastAsia="+mn-ea" w:hAnsi="Times New Roman"/>
          <w:color w:val="000000"/>
          <w:kern w:val="24"/>
          <w:sz w:val="28"/>
          <w:szCs w:val="28"/>
          <w:lang w:eastAsia="vi-VN"/>
        </w:rPr>
        <w:t>d. Chứng khoán dùng làm tài sản thế chấp chưa có trên tài khoản củ</w:t>
      </w:r>
      <w:r w:rsidR="00983140">
        <w:rPr>
          <w:rFonts w:ascii="Times New Roman" w:eastAsia="+mn-ea" w:hAnsi="Times New Roman"/>
          <w:color w:val="000000"/>
          <w:kern w:val="24"/>
          <w:sz w:val="28"/>
          <w:szCs w:val="28"/>
          <w:lang w:eastAsia="vi-VN"/>
        </w:rPr>
        <w:t>a b</w:t>
      </w:r>
      <w:r w:rsidRPr="008D1634">
        <w:rPr>
          <w:rFonts w:ascii="Times New Roman" w:eastAsia="+mn-ea" w:hAnsi="Times New Roman"/>
          <w:color w:val="000000"/>
          <w:kern w:val="24"/>
          <w:sz w:val="28"/>
          <w:szCs w:val="28"/>
          <w:lang w:eastAsia="vi-VN"/>
        </w:rPr>
        <w:t>ên vay trên hệ thống của VSD.</w:t>
      </w:r>
    </w:p>
    <w:p w:rsidR="00FE30A1" w:rsidRPr="009A09B2" w:rsidRDefault="00870C64" w:rsidP="00815FEA">
      <w:pPr>
        <w:kinsoku w:val="0"/>
        <w:overflowPunct w:val="0"/>
        <w:spacing w:line="276" w:lineRule="auto"/>
        <w:ind w:firstLine="720"/>
        <w:jc w:val="both"/>
        <w:textAlignment w:val="baseline"/>
        <w:rPr>
          <w:rFonts w:ascii="Times New Roman" w:hAnsi="Times New Roman"/>
          <w:sz w:val="28"/>
          <w:szCs w:val="28"/>
        </w:rPr>
      </w:pPr>
      <w:r>
        <w:rPr>
          <w:rFonts w:ascii="Times New Roman" w:hAnsi="Times New Roman"/>
          <w:sz w:val="28"/>
          <w:szCs w:val="28"/>
        </w:rPr>
        <w:t xml:space="preserve">8. </w:t>
      </w:r>
      <w:r w:rsidR="001847D0">
        <w:rPr>
          <w:rFonts w:ascii="Times New Roman" w:hAnsi="Times New Roman"/>
          <w:sz w:val="28"/>
          <w:szCs w:val="28"/>
        </w:rPr>
        <w:t xml:space="preserve">Chào </w:t>
      </w:r>
      <w:r w:rsidR="00FE30A1" w:rsidRPr="009A09B2">
        <w:rPr>
          <w:rFonts w:ascii="Times New Roman" w:hAnsi="Times New Roman"/>
          <w:sz w:val="28"/>
          <w:szCs w:val="28"/>
        </w:rPr>
        <w:t>vay</w:t>
      </w:r>
      <w:r>
        <w:rPr>
          <w:rFonts w:ascii="Times New Roman" w:hAnsi="Times New Roman"/>
          <w:sz w:val="28"/>
          <w:szCs w:val="28"/>
        </w:rPr>
        <w:t xml:space="preserve"> chưa </w:t>
      </w:r>
      <w:r w:rsidR="00BA5EE1" w:rsidRPr="0007004D">
        <w:rPr>
          <w:rFonts w:ascii="Times New Roman" w:hAnsi="Times New Roman"/>
          <w:sz w:val="28"/>
          <w:szCs w:val="28"/>
        </w:rPr>
        <w:t xml:space="preserve">được thỏa thuận </w:t>
      </w:r>
      <w:r w:rsidR="00FE30A1" w:rsidRPr="009A09B2">
        <w:rPr>
          <w:rFonts w:ascii="Times New Roman" w:hAnsi="Times New Roman"/>
          <w:sz w:val="28"/>
          <w:szCs w:val="28"/>
        </w:rPr>
        <w:t xml:space="preserve">sẽ được tự động hủy khi kết thúc </w:t>
      </w:r>
      <w:r>
        <w:rPr>
          <w:rFonts w:ascii="Times New Roman" w:hAnsi="Times New Roman"/>
          <w:sz w:val="28"/>
          <w:szCs w:val="28"/>
        </w:rPr>
        <w:t>thời gian giao dịch theo quy định tại Khoản 5 Điều này</w:t>
      </w:r>
      <w:r w:rsidR="00FE30A1" w:rsidRPr="009A09B2">
        <w:rPr>
          <w:rFonts w:ascii="Times New Roman" w:hAnsi="Times New Roman"/>
          <w:sz w:val="28"/>
          <w:szCs w:val="28"/>
        </w:rPr>
        <w:t>. C</w:t>
      </w:r>
      <w:r>
        <w:rPr>
          <w:rFonts w:ascii="Times New Roman" w:hAnsi="Times New Roman"/>
          <w:sz w:val="28"/>
          <w:szCs w:val="28"/>
        </w:rPr>
        <w:t>hào</w:t>
      </w:r>
      <w:r w:rsidR="00FE30A1" w:rsidRPr="009A09B2">
        <w:rPr>
          <w:rFonts w:ascii="Times New Roman" w:hAnsi="Times New Roman"/>
          <w:sz w:val="28"/>
          <w:szCs w:val="28"/>
        </w:rPr>
        <w:t xml:space="preserve"> cho vay chưa được thỏa thuận hoặc mới thỏa thuậ</w:t>
      </w:r>
      <w:r w:rsidR="00F649AB">
        <w:rPr>
          <w:rFonts w:ascii="Times New Roman" w:hAnsi="Times New Roman"/>
          <w:sz w:val="28"/>
          <w:szCs w:val="28"/>
        </w:rPr>
        <w:t xml:space="preserve">n </w:t>
      </w:r>
      <w:r w:rsidR="00FE30A1" w:rsidRPr="009A09B2">
        <w:rPr>
          <w:rFonts w:ascii="Times New Roman" w:hAnsi="Times New Roman"/>
          <w:sz w:val="28"/>
          <w:szCs w:val="28"/>
        </w:rPr>
        <w:t xml:space="preserve">một phần vẫn có hiệu lực vào các ngày tiếp theo trừ trường hợp bên cho vay tự hủy </w:t>
      </w:r>
      <w:r>
        <w:rPr>
          <w:rFonts w:ascii="Times New Roman" w:hAnsi="Times New Roman"/>
          <w:sz w:val="28"/>
          <w:szCs w:val="28"/>
        </w:rPr>
        <w:t xml:space="preserve">Chào </w:t>
      </w:r>
      <w:r w:rsidR="00FE30A1" w:rsidRPr="009A09B2">
        <w:rPr>
          <w:rFonts w:ascii="Times New Roman" w:hAnsi="Times New Roman"/>
          <w:sz w:val="28"/>
          <w:szCs w:val="28"/>
        </w:rPr>
        <w:t>cho vay.</w:t>
      </w:r>
    </w:p>
    <w:p w:rsidR="00FE30A1" w:rsidRPr="00FE30A1" w:rsidRDefault="00FE30A1" w:rsidP="00815FEA">
      <w:pPr>
        <w:kinsoku w:val="0"/>
        <w:overflowPunct w:val="0"/>
        <w:spacing w:line="276" w:lineRule="auto"/>
        <w:ind w:firstLine="720"/>
        <w:jc w:val="both"/>
        <w:textAlignment w:val="baseline"/>
        <w:rPr>
          <w:rFonts w:ascii="Times New Roman" w:eastAsia="+mn-ea" w:hAnsi="Times New Roman"/>
          <w:b/>
          <w:bCs/>
          <w:iCs/>
          <w:color w:val="000000"/>
          <w:kern w:val="24"/>
          <w:sz w:val="28"/>
          <w:szCs w:val="28"/>
          <w:lang w:eastAsia="vi-VN"/>
        </w:rPr>
      </w:pPr>
      <w:r w:rsidRPr="00FE30A1">
        <w:rPr>
          <w:rFonts w:ascii="Times New Roman" w:eastAsia="+mn-ea" w:hAnsi="Times New Roman"/>
          <w:b/>
          <w:bCs/>
          <w:iCs/>
          <w:color w:val="000000"/>
          <w:kern w:val="24"/>
          <w:sz w:val="28"/>
          <w:szCs w:val="28"/>
          <w:lang w:eastAsia="vi-VN"/>
        </w:rPr>
        <w:t>Điều</w:t>
      </w:r>
      <w:r w:rsidR="00AE7DA4">
        <w:rPr>
          <w:rFonts w:ascii="Times New Roman" w:eastAsia="+mn-ea" w:hAnsi="Times New Roman"/>
          <w:b/>
          <w:bCs/>
          <w:iCs/>
          <w:color w:val="000000"/>
          <w:kern w:val="24"/>
          <w:sz w:val="28"/>
          <w:szCs w:val="28"/>
          <w:lang w:eastAsia="vi-VN"/>
        </w:rPr>
        <w:t xml:space="preserve"> 1</w:t>
      </w:r>
      <w:r w:rsidR="00AB4728">
        <w:rPr>
          <w:rFonts w:ascii="Times New Roman" w:eastAsia="+mn-ea" w:hAnsi="Times New Roman"/>
          <w:b/>
          <w:bCs/>
          <w:iCs/>
          <w:color w:val="000000"/>
          <w:kern w:val="24"/>
          <w:sz w:val="28"/>
          <w:szCs w:val="28"/>
          <w:lang w:eastAsia="vi-VN"/>
        </w:rPr>
        <w:t>8</w:t>
      </w:r>
      <w:r w:rsidRPr="00FE30A1">
        <w:rPr>
          <w:rFonts w:ascii="Times New Roman" w:eastAsia="+mn-ea" w:hAnsi="Times New Roman"/>
          <w:b/>
          <w:bCs/>
          <w:iCs/>
          <w:color w:val="000000"/>
          <w:kern w:val="24"/>
          <w:sz w:val="28"/>
          <w:szCs w:val="28"/>
          <w:lang w:eastAsia="vi-VN"/>
        </w:rPr>
        <w:t>. Trình tự, thủ tục xác lập thỏa thuận vay/cho vay</w:t>
      </w:r>
    </w:p>
    <w:p w:rsidR="00FE30A1" w:rsidRDefault="00FE30A1" w:rsidP="00815FEA">
      <w:pPr>
        <w:kinsoku w:val="0"/>
        <w:overflowPunct w:val="0"/>
        <w:spacing w:line="276" w:lineRule="auto"/>
        <w:ind w:firstLine="720"/>
        <w:jc w:val="both"/>
        <w:textAlignment w:val="baseline"/>
        <w:rPr>
          <w:rFonts w:ascii="Times New Roman" w:eastAsia="+mn-ea" w:hAnsi="Times New Roman"/>
          <w:bCs/>
          <w:iCs/>
          <w:color w:val="000000"/>
          <w:kern w:val="24"/>
          <w:sz w:val="28"/>
          <w:szCs w:val="28"/>
          <w:lang w:eastAsia="vi-VN"/>
        </w:rPr>
      </w:pPr>
      <w:r>
        <w:rPr>
          <w:rFonts w:ascii="Times New Roman" w:eastAsia="+mn-ea" w:hAnsi="Times New Roman"/>
          <w:bCs/>
          <w:iCs/>
          <w:color w:val="000000"/>
          <w:kern w:val="24"/>
          <w:sz w:val="28"/>
          <w:szCs w:val="28"/>
          <w:lang w:eastAsia="vi-VN"/>
        </w:rPr>
        <w:t>1.</w:t>
      </w:r>
      <w:r w:rsidR="00F05BF0">
        <w:rPr>
          <w:rFonts w:ascii="Times New Roman" w:eastAsia="+mn-ea" w:hAnsi="Times New Roman"/>
          <w:bCs/>
          <w:iCs/>
          <w:color w:val="000000"/>
          <w:kern w:val="24"/>
          <w:sz w:val="28"/>
          <w:szCs w:val="28"/>
          <w:lang w:eastAsia="vi-VN"/>
        </w:rPr>
        <w:t xml:space="preserve"> </w:t>
      </w:r>
      <w:r>
        <w:rPr>
          <w:rFonts w:ascii="Times New Roman" w:eastAsia="+mn-ea" w:hAnsi="Times New Roman"/>
          <w:bCs/>
          <w:iCs/>
          <w:color w:val="000000"/>
          <w:kern w:val="24"/>
          <w:sz w:val="28"/>
          <w:szCs w:val="28"/>
          <w:lang w:eastAsia="vi-VN"/>
        </w:rPr>
        <w:t>Trường hợp thỏa thuận trực tiếp</w:t>
      </w:r>
    </w:p>
    <w:p w:rsidR="009A09B2" w:rsidRDefault="00645D97"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bCs/>
          <w:iCs/>
          <w:color w:val="000000"/>
          <w:kern w:val="24"/>
          <w:sz w:val="28"/>
          <w:szCs w:val="28"/>
          <w:lang w:eastAsia="vi-VN"/>
        </w:rPr>
        <w:t xml:space="preserve">a. </w:t>
      </w:r>
      <w:r w:rsidR="00AE7DA4">
        <w:rPr>
          <w:rFonts w:ascii="Times New Roman" w:eastAsia="+mn-ea" w:hAnsi="Times New Roman"/>
          <w:bCs/>
          <w:iCs/>
          <w:color w:val="000000"/>
          <w:kern w:val="24"/>
          <w:sz w:val="28"/>
          <w:szCs w:val="28"/>
          <w:lang w:eastAsia="vi-VN"/>
        </w:rPr>
        <w:t xml:space="preserve">Sau khi </w:t>
      </w:r>
      <w:r w:rsidR="009A09B2">
        <w:rPr>
          <w:rFonts w:ascii="Times New Roman" w:eastAsia="+mn-ea" w:hAnsi="Times New Roman"/>
          <w:color w:val="000000"/>
          <w:kern w:val="24"/>
          <w:sz w:val="28"/>
          <w:szCs w:val="28"/>
          <w:lang w:eastAsia="vi-VN"/>
        </w:rPr>
        <w:t xml:space="preserve">thống nhất các điều kiện vay và cho vay </w:t>
      </w:r>
      <w:r w:rsidR="00AE7DA4">
        <w:rPr>
          <w:rFonts w:ascii="Times New Roman" w:eastAsia="+mn-ea" w:hAnsi="Times New Roman"/>
          <w:color w:val="000000"/>
          <w:kern w:val="24"/>
          <w:sz w:val="28"/>
          <w:szCs w:val="28"/>
          <w:lang w:eastAsia="vi-VN"/>
        </w:rPr>
        <w:t xml:space="preserve">bao gồm loại và số </w:t>
      </w:r>
      <w:r w:rsidR="009A09B2" w:rsidRPr="00792905">
        <w:rPr>
          <w:rFonts w:ascii="Times New Roman" w:eastAsia="+mn-ea" w:hAnsi="Times New Roman"/>
          <w:color w:val="000000"/>
          <w:kern w:val="24"/>
          <w:sz w:val="28"/>
          <w:szCs w:val="28"/>
          <w:lang w:eastAsia="vi-VN"/>
        </w:rPr>
        <w:t xml:space="preserve">lượng </w:t>
      </w:r>
      <w:r w:rsidR="009A09B2">
        <w:rPr>
          <w:rFonts w:ascii="Times New Roman" w:eastAsia="+mn-ea" w:hAnsi="Times New Roman"/>
          <w:color w:val="000000"/>
          <w:kern w:val="24"/>
          <w:sz w:val="28"/>
          <w:szCs w:val="28"/>
          <w:lang w:eastAsia="vi-VN"/>
        </w:rPr>
        <w:t xml:space="preserve">chứng khoán, </w:t>
      </w:r>
      <w:r w:rsidR="00AE7DA4">
        <w:rPr>
          <w:rFonts w:ascii="Times New Roman" w:eastAsia="+mn-ea" w:hAnsi="Times New Roman"/>
          <w:color w:val="000000"/>
          <w:kern w:val="24"/>
          <w:sz w:val="28"/>
          <w:szCs w:val="28"/>
          <w:lang w:eastAsia="vi-VN"/>
        </w:rPr>
        <w:t>lãi suất khoản vay, loại và số lượng tài sản thế chấp</w:t>
      </w:r>
      <w:r w:rsidR="00F91C6A">
        <w:rPr>
          <w:rFonts w:ascii="Times New Roman" w:eastAsia="+mn-ea" w:hAnsi="Times New Roman"/>
          <w:color w:val="000000"/>
          <w:kern w:val="24"/>
          <w:sz w:val="28"/>
          <w:szCs w:val="28"/>
          <w:lang w:eastAsia="vi-VN"/>
        </w:rPr>
        <w:t xml:space="preserve">, </w:t>
      </w:r>
      <w:r w:rsidR="00AE7DA4">
        <w:rPr>
          <w:rFonts w:ascii="Times New Roman" w:eastAsia="+mn-ea" w:hAnsi="Times New Roman"/>
          <w:color w:val="000000"/>
          <w:kern w:val="24"/>
          <w:sz w:val="28"/>
          <w:szCs w:val="28"/>
          <w:lang w:eastAsia="vi-VN"/>
        </w:rPr>
        <w:t>...</w:t>
      </w:r>
      <w:r w:rsidR="00960A35">
        <w:rPr>
          <w:rFonts w:ascii="Times New Roman" w:eastAsia="+mn-ea" w:hAnsi="Times New Roman"/>
          <w:color w:val="000000"/>
          <w:kern w:val="24"/>
          <w:sz w:val="28"/>
          <w:szCs w:val="28"/>
          <w:lang w:eastAsia="vi-VN"/>
        </w:rPr>
        <w:t>b</w:t>
      </w:r>
      <w:r w:rsidR="00664019" w:rsidRPr="00233FAF">
        <w:rPr>
          <w:rFonts w:ascii="Times New Roman" w:eastAsia="+mn-ea" w:hAnsi="Times New Roman"/>
          <w:color w:val="000000"/>
          <w:kern w:val="24"/>
          <w:sz w:val="28"/>
          <w:szCs w:val="28"/>
          <w:lang w:eastAsia="vi-VN"/>
        </w:rPr>
        <w:t xml:space="preserve">ên </w:t>
      </w:r>
      <w:r w:rsidR="009A09B2">
        <w:rPr>
          <w:rFonts w:ascii="Times New Roman" w:eastAsia="+mn-ea" w:hAnsi="Times New Roman"/>
          <w:color w:val="000000"/>
          <w:kern w:val="24"/>
          <w:sz w:val="28"/>
          <w:szCs w:val="28"/>
          <w:lang w:eastAsia="vi-VN"/>
        </w:rPr>
        <w:t xml:space="preserve">vay sẽ </w:t>
      </w:r>
      <w:r w:rsidR="009A09B2" w:rsidRPr="00792905">
        <w:rPr>
          <w:rFonts w:ascii="Times New Roman" w:eastAsia="+mn-ea" w:hAnsi="Times New Roman"/>
          <w:color w:val="000000"/>
          <w:kern w:val="24"/>
          <w:sz w:val="28"/>
          <w:szCs w:val="28"/>
          <w:lang w:eastAsia="vi-VN"/>
        </w:rPr>
        <w:t xml:space="preserve">đăng nhập </w:t>
      </w:r>
      <w:r w:rsidR="00C86C37">
        <w:rPr>
          <w:rFonts w:ascii="Times New Roman" w:eastAsia="+mn-ea" w:hAnsi="Times New Roman"/>
          <w:color w:val="000000"/>
          <w:kern w:val="24"/>
          <w:sz w:val="28"/>
          <w:szCs w:val="28"/>
          <w:lang w:eastAsia="vi-VN"/>
        </w:rPr>
        <w:t>Y</w:t>
      </w:r>
      <w:r w:rsidR="009A09B2">
        <w:rPr>
          <w:rFonts w:ascii="Times New Roman" w:eastAsia="+mn-ea" w:hAnsi="Times New Roman"/>
          <w:color w:val="000000"/>
          <w:kern w:val="24"/>
          <w:sz w:val="28"/>
          <w:szCs w:val="28"/>
          <w:lang w:eastAsia="vi-VN"/>
        </w:rPr>
        <w:t xml:space="preserve">êu cầu vay </w:t>
      </w:r>
      <w:r w:rsidR="009A09B2" w:rsidRPr="00792905">
        <w:rPr>
          <w:rFonts w:ascii="Times New Roman" w:eastAsia="+mn-ea" w:hAnsi="Times New Roman"/>
          <w:color w:val="000000"/>
          <w:kern w:val="24"/>
          <w:sz w:val="28"/>
          <w:szCs w:val="28"/>
          <w:lang w:eastAsia="vi-VN"/>
        </w:rPr>
        <w:t xml:space="preserve">vào hệ thống </w:t>
      </w:r>
      <w:r w:rsidR="009A09B2">
        <w:rPr>
          <w:rFonts w:ascii="Times New Roman" w:eastAsia="+mn-ea" w:hAnsi="Times New Roman"/>
          <w:color w:val="000000"/>
          <w:kern w:val="24"/>
          <w:sz w:val="28"/>
          <w:szCs w:val="28"/>
          <w:lang w:eastAsia="vi-VN"/>
        </w:rPr>
        <w:t>SBL.</w:t>
      </w:r>
    </w:p>
    <w:p w:rsidR="00C86C37" w:rsidRPr="00233FAF" w:rsidRDefault="00645D97"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 xml:space="preserve">b. </w:t>
      </w:r>
      <w:r w:rsidR="00C86C37">
        <w:rPr>
          <w:rFonts w:ascii="Times New Roman" w:eastAsia="+mn-ea" w:hAnsi="Times New Roman"/>
          <w:color w:val="000000"/>
          <w:kern w:val="24"/>
          <w:sz w:val="28"/>
          <w:szCs w:val="28"/>
          <w:lang w:eastAsia="vi-VN"/>
        </w:rPr>
        <w:t xml:space="preserve">Thỏa thuận vay/cho vay sẽ được xác lập </w:t>
      </w:r>
      <w:r w:rsidR="00405579">
        <w:rPr>
          <w:rFonts w:ascii="Times New Roman" w:eastAsia="+mn-ea" w:hAnsi="Times New Roman"/>
          <w:color w:val="000000"/>
          <w:kern w:val="24"/>
          <w:sz w:val="28"/>
          <w:szCs w:val="28"/>
          <w:lang w:eastAsia="vi-VN"/>
        </w:rPr>
        <w:t>trên hệ thố</w:t>
      </w:r>
      <w:r w:rsidR="003F51E8">
        <w:rPr>
          <w:rFonts w:ascii="Times New Roman" w:eastAsia="+mn-ea" w:hAnsi="Times New Roman"/>
          <w:color w:val="000000"/>
          <w:kern w:val="24"/>
          <w:sz w:val="28"/>
          <w:szCs w:val="28"/>
          <w:lang w:eastAsia="vi-VN"/>
        </w:rPr>
        <w:t>ng SBL (</w:t>
      </w:r>
      <w:r w:rsidR="00405579">
        <w:rPr>
          <w:rFonts w:ascii="Times New Roman" w:eastAsia="+mn-ea" w:hAnsi="Times New Roman"/>
          <w:color w:val="000000"/>
          <w:kern w:val="24"/>
          <w:sz w:val="28"/>
          <w:szCs w:val="28"/>
          <w:lang w:eastAsia="vi-VN"/>
        </w:rPr>
        <w:t>Mẫ</w:t>
      </w:r>
      <w:r w:rsidR="003F51E8">
        <w:rPr>
          <w:rFonts w:ascii="Times New Roman" w:eastAsia="+mn-ea" w:hAnsi="Times New Roman"/>
          <w:color w:val="000000"/>
          <w:kern w:val="24"/>
          <w:sz w:val="28"/>
          <w:szCs w:val="28"/>
          <w:lang w:eastAsia="vi-VN"/>
        </w:rPr>
        <w:t xml:space="preserve">u </w:t>
      </w:r>
      <w:r w:rsidR="006B18A1">
        <w:rPr>
          <w:rFonts w:ascii="Times New Roman" w:eastAsia="+mn-ea" w:hAnsi="Times New Roman"/>
          <w:color w:val="000000"/>
          <w:kern w:val="24"/>
          <w:sz w:val="28"/>
          <w:szCs w:val="28"/>
          <w:lang w:eastAsia="vi-VN"/>
        </w:rPr>
        <w:t>10</w:t>
      </w:r>
      <w:r w:rsidR="00405579">
        <w:rPr>
          <w:rFonts w:ascii="Times New Roman" w:eastAsia="+mn-ea" w:hAnsi="Times New Roman"/>
          <w:color w:val="000000"/>
          <w:kern w:val="24"/>
          <w:sz w:val="28"/>
          <w:szCs w:val="28"/>
          <w:lang w:eastAsia="vi-VN"/>
        </w:rPr>
        <w:t>/SBL</w:t>
      </w:r>
      <w:r w:rsidR="00104403">
        <w:rPr>
          <w:rFonts w:ascii="Times New Roman" w:hAnsi="Times New Roman"/>
          <w:sz w:val="28"/>
          <w:szCs w:val="28"/>
        </w:rPr>
        <w:t xml:space="preserve"> c</w:t>
      </w:r>
      <w:r w:rsidR="00104403" w:rsidRPr="00104403">
        <w:rPr>
          <w:rFonts w:ascii="Times New Roman" w:hAnsi="Times New Roman"/>
          <w:sz w:val="28"/>
          <w:szCs w:val="28"/>
        </w:rPr>
        <w:t>ủa</w:t>
      </w:r>
      <w:r w:rsidR="00104403">
        <w:rPr>
          <w:rFonts w:ascii="Times New Roman" w:hAnsi="Times New Roman"/>
          <w:sz w:val="28"/>
          <w:szCs w:val="28"/>
        </w:rPr>
        <w:t xml:space="preserve"> Quy ch</w:t>
      </w:r>
      <w:r w:rsidR="00104403" w:rsidRPr="00104403">
        <w:rPr>
          <w:rFonts w:ascii="Times New Roman" w:hAnsi="Times New Roman"/>
          <w:sz w:val="28"/>
          <w:szCs w:val="28"/>
        </w:rPr>
        <w:t>ế</w:t>
      </w:r>
      <w:r w:rsidR="00104403">
        <w:rPr>
          <w:rFonts w:ascii="Times New Roman" w:hAnsi="Times New Roman"/>
          <w:sz w:val="28"/>
          <w:szCs w:val="28"/>
        </w:rPr>
        <w:t xml:space="preserve"> n</w:t>
      </w:r>
      <w:r w:rsidR="00104403" w:rsidRPr="00104403">
        <w:rPr>
          <w:rFonts w:ascii="Times New Roman" w:hAnsi="Times New Roman"/>
          <w:sz w:val="28"/>
          <w:szCs w:val="28"/>
        </w:rPr>
        <w:t>ày</w:t>
      </w:r>
      <w:r w:rsidR="00405579">
        <w:rPr>
          <w:rFonts w:ascii="Times New Roman" w:eastAsia="+mn-ea" w:hAnsi="Times New Roman"/>
          <w:color w:val="000000"/>
          <w:kern w:val="24"/>
          <w:sz w:val="28"/>
          <w:szCs w:val="28"/>
          <w:lang w:eastAsia="vi-VN"/>
        </w:rPr>
        <w:t xml:space="preserve">) </w:t>
      </w:r>
      <w:r w:rsidR="00C86C37">
        <w:rPr>
          <w:rFonts w:ascii="Times New Roman" w:eastAsia="+mn-ea" w:hAnsi="Times New Roman"/>
          <w:color w:val="000000"/>
          <w:kern w:val="24"/>
          <w:sz w:val="28"/>
          <w:szCs w:val="28"/>
          <w:lang w:eastAsia="vi-VN"/>
        </w:rPr>
        <w:t xml:space="preserve">khi </w:t>
      </w:r>
      <w:r w:rsidR="00960A35">
        <w:rPr>
          <w:rFonts w:ascii="Times New Roman" w:eastAsia="+mn-ea" w:hAnsi="Times New Roman"/>
          <w:color w:val="000000"/>
          <w:kern w:val="24"/>
          <w:sz w:val="28"/>
          <w:szCs w:val="28"/>
          <w:lang w:eastAsia="vi-VN"/>
        </w:rPr>
        <w:t>b</w:t>
      </w:r>
      <w:r w:rsidR="00C86C37">
        <w:rPr>
          <w:rFonts w:ascii="Times New Roman" w:eastAsia="+mn-ea" w:hAnsi="Times New Roman"/>
          <w:color w:val="000000"/>
          <w:kern w:val="24"/>
          <w:sz w:val="28"/>
          <w:szCs w:val="28"/>
          <w:lang w:eastAsia="vi-VN"/>
        </w:rPr>
        <w:t xml:space="preserve">ên cho vay/ </w:t>
      </w:r>
      <w:r w:rsidR="00013402">
        <w:rPr>
          <w:rFonts w:ascii="Times New Roman" w:eastAsia="+mn-ea" w:hAnsi="Times New Roman"/>
          <w:color w:val="000000"/>
          <w:kern w:val="24"/>
          <w:sz w:val="28"/>
          <w:szCs w:val="28"/>
          <w:lang w:eastAsia="vi-VN"/>
        </w:rPr>
        <w:t xml:space="preserve">TVLK </w:t>
      </w:r>
      <w:r w:rsidR="00C86C37">
        <w:rPr>
          <w:rFonts w:ascii="Times New Roman" w:eastAsia="+mn-ea" w:hAnsi="Times New Roman"/>
          <w:color w:val="000000"/>
          <w:kern w:val="24"/>
          <w:sz w:val="28"/>
          <w:szCs w:val="28"/>
          <w:lang w:eastAsia="vi-VN"/>
        </w:rPr>
        <w:t xml:space="preserve">đại diện cho bên cho vay thực hiện xác nhận đồng ý các nội dung trong Yêu cầu vay </w:t>
      </w:r>
      <w:r w:rsidR="00405579">
        <w:rPr>
          <w:rFonts w:ascii="Times New Roman" w:eastAsia="+mn-ea" w:hAnsi="Times New Roman"/>
          <w:color w:val="000000"/>
          <w:kern w:val="24"/>
          <w:sz w:val="28"/>
          <w:szCs w:val="28"/>
          <w:lang w:eastAsia="vi-VN"/>
        </w:rPr>
        <w:t xml:space="preserve">mà </w:t>
      </w:r>
      <w:r w:rsidR="00960A35">
        <w:rPr>
          <w:rFonts w:ascii="Times New Roman" w:eastAsia="+mn-ea" w:hAnsi="Times New Roman"/>
          <w:color w:val="000000"/>
          <w:kern w:val="24"/>
          <w:sz w:val="28"/>
          <w:szCs w:val="28"/>
          <w:lang w:eastAsia="vi-VN"/>
        </w:rPr>
        <w:t>b</w:t>
      </w:r>
      <w:r w:rsidR="00405579">
        <w:rPr>
          <w:rFonts w:ascii="Times New Roman" w:eastAsia="+mn-ea" w:hAnsi="Times New Roman"/>
          <w:color w:val="000000"/>
          <w:kern w:val="24"/>
          <w:sz w:val="28"/>
          <w:szCs w:val="28"/>
          <w:lang w:eastAsia="vi-VN"/>
        </w:rPr>
        <w:t xml:space="preserve">ên vay </w:t>
      </w:r>
      <w:r w:rsidR="00C86C37">
        <w:rPr>
          <w:rFonts w:ascii="Times New Roman" w:eastAsia="+mn-ea" w:hAnsi="Times New Roman"/>
          <w:color w:val="000000"/>
          <w:kern w:val="24"/>
          <w:sz w:val="28"/>
          <w:szCs w:val="28"/>
          <w:lang w:eastAsia="vi-VN"/>
        </w:rPr>
        <w:t>đã nhập vào hệ thống</w:t>
      </w:r>
      <w:r w:rsidR="00664019">
        <w:rPr>
          <w:rFonts w:ascii="Times New Roman" w:eastAsia="+mn-ea" w:hAnsi="Times New Roman"/>
          <w:color w:val="000000"/>
          <w:kern w:val="24"/>
          <w:sz w:val="28"/>
          <w:szCs w:val="28"/>
          <w:lang w:eastAsia="vi-VN"/>
        </w:rPr>
        <w:t xml:space="preserve"> v</w:t>
      </w:r>
      <w:r w:rsidR="00664019" w:rsidRPr="00664019">
        <w:rPr>
          <w:rFonts w:ascii="Times New Roman" w:eastAsia="+mn-ea" w:hAnsi="Times New Roman"/>
          <w:color w:val="000000"/>
          <w:kern w:val="24"/>
          <w:sz w:val="28"/>
          <w:szCs w:val="28"/>
          <w:lang w:eastAsia="vi-VN"/>
        </w:rPr>
        <w:t>à</w:t>
      </w:r>
      <w:r w:rsidR="002C4B22">
        <w:rPr>
          <w:rFonts w:ascii="Times New Roman" w:eastAsia="+mn-ea" w:hAnsi="Times New Roman"/>
          <w:color w:val="000000"/>
          <w:kern w:val="24"/>
          <w:sz w:val="28"/>
          <w:szCs w:val="28"/>
          <w:lang w:eastAsia="vi-VN"/>
        </w:rPr>
        <w:t xml:space="preserve"> </w:t>
      </w:r>
      <w:r w:rsidR="00960A35">
        <w:rPr>
          <w:rFonts w:ascii="Times New Roman" w:eastAsia="+mn-ea" w:hAnsi="Times New Roman"/>
          <w:color w:val="000000"/>
          <w:kern w:val="24"/>
          <w:sz w:val="28"/>
          <w:szCs w:val="28"/>
          <w:lang w:eastAsia="vi-VN"/>
        </w:rPr>
        <w:t>b</w:t>
      </w:r>
      <w:r w:rsidR="00664019" w:rsidRPr="00233FAF">
        <w:rPr>
          <w:rFonts w:ascii="Times New Roman" w:eastAsia="+mn-ea" w:hAnsi="Times New Roman"/>
          <w:color w:val="000000"/>
          <w:kern w:val="24"/>
          <w:sz w:val="28"/>
          <w:szCs w:val="28"/>
          <w:lang w:eastAsia="vi-VN"/>
        </w:rPr>
        <w:t>ên vay nộp đủ tài sản thế chấp</w:t>
      </w:r>
      <w:r w:rsidR="00C86C37" w:rsidRPr="00233FAF">
        <w:rPr>
          <w:rFonts w:ascii="Times New Roman" w:eastAsia="+mn-ea" w:hAnsi="Times New Roman"/>
          <w:color w:val="000000"/>
          <w:kern w:val="24"/>
          <w:sz w:val="28"/>
          <w:szCs w:val="28"/>
          <w:lang w:eastAsia="vi-VN"/>
        </w:rPr>
        <w:t xml:space="preserve">. </w:t>
      </w:r>
    </w:p>
    <w:p w:rsidR="00AE7DA4" w:rsidRDefault="00645D97"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lastRenderedPageBreak/>
        <w:t xml:space="preserve">c. </w:t>
      </w:r>
      <w:r w:rsidR="00AE7DA4">
        <w:rPr>
          <w:rFonts w:ascii="Times New Roman" w:eastAsia="+mn-ea" w:hAnsi="Times New Roman"/>
          <w:color w:val="000000"/>
          <w:kern w:val="24"/>
          <w:sz w:val="28"/>
          <w:szCs w:val="28"/>
          <w:lang w:eastAsia="vi-VN"/>
        </w:rPr>
        <w:t xml:space="preserve">Trong vòng 01 ngày làm việc sau khi nhận được thông báo thỏa thuận vay/cho vay đã được </w:t>
      </w:r>
      <w:r w:rsidR="00870C64">
        <w:rPr>
          <w:rFonts w:ascii="Times New Roman" w:eastAsia="+mn-ea" w:hAnsi="Times New Roman"/>
          <w:color w:val="000000"/>
          <w:kern w:val="24"/>
          <w:sz w:val="28"/>
          <w:szCs w:val="28"/>
          <w:lang w:eastAsia="vi-VN"/>
        </w:rPr>
        <w:t>xác lập trên hệ thống SBL thông qua cổng giao tiếp điện tử,</w:t>
      </w:r>
      <w:r w:rsidR="00F05BF0">
        <w:rPr>
          <w:rFonts w:ascii="Times New Roman" w:eastAsia="+mn-ea" w:hAnsi="Times New Roman"/>
          <w:color w:val="000000"/>
          <w:kern w:val="24"/>
          <w:sz w:val="28"/>
          <w:szCs w:val="28"/>
          <w:lang w:eastAsia="vi-VN"/>
        </w:rPr>
        <w:t xml:space="preserve"> </w:t>
      </w:r>
      <w:r w:rsidR="00960A35">
        <w:rPr>
          <w:rFonts w:ascii="Times New Roman" w:eastAsia="+mn-ea" w:hAnsi="Times New Roman"/>
          <w:color w:val="000000"/>
          <w:kern w:val="24"/>
          <w:sz w:val="28"/>
          <w:szCs w:val="28"/>
          <w:lang w:eastAsia="vi-VN"/>
        </w:rPr>
        <w:t>b</w:t>
      </w:r>
      <w:r w:rsidR="00FA534C" w:rsidRPr="00983140">
        <w:rPr>
          <w:rFonts w:ascii="Times New Roman" w:eastAsia="+mn-ea" w:hAnsi="Times New Roman"/>
          <w:color w:val="000000"/>
          <w:kern w:val="24"/>
          <w:sz w:val="28"/>
          <w:szCs w:val="28"/>
          <w:lang w:eastAsia="vi-VN"/>
        </w:rPr>
        <w:t>ên vay</w:t>
      </w:r>
      <w:r w:rsidR="002C4B22">
        <w:rPr>
          <w:rFonts w:ascii="Times New Roman" w:eastAsia="+mn-ea" w:hAnsi="Times New Roman"/>
          <w:i/>
          <w:color w:val="000000"/>
          <w:kern w:val="24"/>
          <w:sz w:val="28"/>
          <w:szCs w:val="28"/>
          <w:lang w:eastAsia="vi-VN"/>
        </w:rPr>
        <w:t xml:space="preserve"> </w:t>
      </w:r>
      <w:r w:rsidR="00870C64">
        <w:rPr>
          <w:rFonts w:ascii="Times New Roman" w:eastAsia="+mn-ea" w:hAnsi="Times New Roman"/>
          <w:color w:val="000000"/>
          <w:kern w:val="24"/>
          <w:sz w:val="28"/>
          <w:szCs w:val="28"/>
          <w:lang w:eastAsia="vi-VN"/>
        </w:rPr>
        <w:t>phải chuyển</w:t>
      </w:r>
      <w:r w:rsidR="00405579">
        <w:rPr>
          <w:rFonts w:ascii="Times New Roman" w:eastAsia="+mn-ea" w:hAnsi="Times New Roman"/>
          <w:color w:val="000000"/>
          <w:kern w:val="24"/>
          <w:sz w:val="28"/>
          <w:szCs w:val="28"/>
          <w:lang w:eastAsia="vi-VN"/>
        </w:rPr>
        <w:t xml:space="preserve"> tới VSD</w:t>
      </w:r>
      <w:r w:rsidR="002C4B22">
        <w:rPr>
          <w:rFonts w:ascii="Times New Roman" w:eastAsia="+mn-ea" w:hAnsi="Times New Roman"/>
          <w:color w:val="000000"/>
          <w:kern w:val="24"/>
          <w:sz w:val="28"/>
          <w:szCs w:val="28"/>
          <w:lang w:eastAsia="vi-VN"/>
        </w:rPr>
        <w:t xml:space="preserve"> </w:t>
      </w:r>
      <w:r w:rsidR="00405579">
        <w:rPr>
          <w:rFonts w:ascii="Times New Roman" w:eastAsia="+mn-ea" w:hAnsi="Times New Roman"/>
          <w:color w:val="000000"/>
          <w:kern w:val="24"/>
          <w:sz w:val="28"/>
          <w:szCs w:val="28"/>
          <w:lang w:eastAsia="vi-VN"/>
        </w:rPr>
        <w:t>hồ sơ vay chứng khoán bao gồm các tài liệu sau:</w:t>
      </w:r>
    </w:p>
    <w:p w:rsidR="00405579" w:rsidRDefault="00405579"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 xml:space="preserve">i. </w:t>
      </w:r>
      <w:r w:rsidR="00A86BFB">
        <w:rPr>
          <w:rFonts w:ascii="Times New Roman" w:eastAsia="+mn-ea" w:hAnsi="Times New Roman"/>
          <w:color w:val="000000"/>
          <w:kern w:val="24"/>
          <w:sz w:val="28"/>
          <w:szCs w:val="28"/>
          <w:lang w:eastAsia="vi-VN"/>
        </w:rPr>
        <w:t>Gi</w:t>
      </w:r>
      <w:r w:rsidR="00A86BFB" w:rsidRPr="00A86BFB">
        <w:rPr>
          <w:rFonts w:ascii="Times New Roman" w:eastAsia="+mn-ea" w:hAnsi="Times New Roman"/>
          <w:color w:val="000000"/>
          <w:kern w:val="24"/>
          <w:sz w:val="28"/>
          <w:szCs w:val="28"/>
          <w:lang w:eastAsia="vi-VN"/>
        </w:rPr>
        <w:t>ấy</w:t>
      </w:r>
      <w:r>
        <w:rPr>
          <w:rFonts w:ascii="Times New Roman" w:eastAsia="+mn-ea" w:hAnsi="Times New Roman"/>
          <w:color w:val="000000"/>
          <w:kern w:val="24"/>
          <w:sz w:val="28"/>
          <w:szCs w:val="28"/>
          <w:lang w:eastAsia="vi-VN"/>
        </w:rPr>
        <w:t xml:space="preserve"> đề nghị cho vay chứng khoán của người đầu tư có chứng khoán cho vay (Mẫ</w:t>
      </w:r>
      <w:r w:rsidR="0058759E">
        <w:rPr>
          <w:rFonts w:ascii="Times New Roman" w:eastAsia="+mn-ea" w:hAnsi="Times New Roman"/>
          <w:color w:val="000000"/>
          <w:kern w:val="24"/>
          <w:sz w:val="28"/>
          <w:szCs w:val="28"/>
          <w:lang w:eastAsia="vi-VN"/>
        </w:rPr>
        <w:t>u 1</w:t>
      </w:r>
      <w:r w:rsidR="006B18A1">
        <w:rPr>
          <w:rFonts w:ascii="Times New Roman" w:eastAsia="+mn-ea" w:hAnsi="Times New Roman"/>
          <w:color w:val="000000"/>
          <w:kern w:val="24"/>
          <w:sz w:val="28"/>
          <w:szCs w:val="28"/>
          <w:lang w:eastAsia="vi-VN"/>
        </w:rPr>
        <w:t>1</w:t>
      </w:r>
      <w:r>
        <w:rPr>
          <w:rFonts w:ascii="Times New Roman" w:eastAsia="+mn-ea" w:hAnsi="Times New Roman"/>
          <w:color w:val="000000"/>
          <w:kern w:val="24"/>
          <w:sz w:val="28"/>
          <w:szCs w:val="28"/>
          <w:lang w:eastAsia="vi-VN"/>
        </w:rPr>
        <w:t>/SBL</w:t>
      </w:r>
      <w:r w:rsidR="00104403">
        <w:rPr>
          <w:rFonts w:ascii="Times New Roman" w:hAnsi="Times New Roman"/>
          <w:sz w:val="28"/>
          <w:szCs w:val="28"/>
        </w:rPr>
        <w:t xml:space="preserve"> c</w:t>
      </w:r>
      <w:r w:rsidR="00104403" w:rsidRPr="00104403">
        <w:rPr>
          <w:rFonts w:ascii="Times New Roman" w:hAnsi="Times New Roman"/>
          <w:sz w:val="28"/>
          <w:szCs w:val="28"/>
        </w:rPr>
        <w:t>ủa</w:t>
      </w:r>
      <w:r w:rsidR="00104403">
        <w:rPr>
          <w:rFonts w:ascii="Times New Roman" w:hAnsi="Times New Roman"/>
          <w:sz w:val="28"/>
          <w:szCs w:val="28"/>
        </w:rPr>
        <w:t xml:space="preserve"> Quy ch</w:t>
      </w:r>
      <w:r w:rsidR="00104403" w:rsidRPr="00104403">
        <w:rPr>
          <w:rFonts w:ascii="Times New Roman" w:hAnsi="Times New Roman"/>
          <w:sz w:val="28"/>
          <w:szCs w:val="28"/>
        </w:rPr>
        <w:t>ế</w:t>
      </w:r>
      <w:r w:rsidR="00104403">
        <w:rPr>
          <w:rFonts w:ascii="Times New Roman" w:hAnsi="Times New Roman"/>
          <w:sz w:val="28"/>
          <w:szCs w:val="28"/>
        </w:rPr>
        <w:t xml:space="preserve"> n</w:t>
      </w:r>
      <w:r w:rsidR="00104403" w:rsidRPr="00104403">
        <w:rPr>
          <w:rFonts w:ascii="Times New Roman" w:hAnsi="Times New Roman"/>
          <w:sz w:val="28"/>
          <w:szCs w:val="28"/>
        </w:rPr>
        <w:t>ày</w:t>
      </w:r>
      <w:r>
        <w:rPr>
          <w:rFonts w:ascii="Times New Roman" w:eastAsia="+mn-ea" w:hAnsi="Times New Roman"/>
          <w:color w:val="000000"/>
          <w:kern w:val="24"/>
          <w:sz w:val="28"/>
          <w:szCs w:val="28"/>
          <w:lang w:eastAsia="vi-VN"/>
        </w:rPr>
        <w:t xml:space="preserve">); </w:t>
      </w:r>
    </w:p>
    <w:p w:rsidR="00405579" w:rsidRDefault="00405579"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 xml:space="preserve">ii. </w:t>
      </w:r>
      <w:r w:rsidR="00BA16B0">
        <w:rPr>
          <w:rFonts w:ascii="Times New Roman" w:eastAsia="+mn-ea" w:hAnsi="Times New Roman"/>
          <w:color w:val="000000"/>
          <w:kern w:val="24"/>
          <w:sz w:val="28"/>
          <w:szCs w:val="28"/>
          <w:lang w:eastAsia="vi-VN"/>
        </w:rPr>
        <w:t>Gi</w:t>
      </w:r>
      <w:r w:rsidR="00BA16B0" w:rsidRPr="00BA16B0">
        <w:rPr>
          <w:rFonts w:ascii="Times New Roman" w:eastAsia="+mn-ea" w:hAnsi="Times New Roman"/>
          <w:color w:val="000000"/>
          <w:kern w:val="24"/>
          <w:sz w:val="28"/>
          <w:szCs w:val="28"/>
          <w:lang w:eastAsia="vi-VN"/>
        </w:rPr>
        <w:t>ấy</w:t>
      </w:r>
      <w:r w:rsidR="00F05BF0">
        <w:rPr>
          <w:rFonts w:ascii="Times New Roman" w:eastAsia="+mn-ea" w:hAnsi="Times New Roman"/>
          <w:color w:val="000000"/>
          <w:kern w:val="24"/>
          <w:sz w:val="28"/>
          <w:szCs w:val="28"/>
          <w:lang w:eastAsia="vi-VN"/>
        </w:rPr>
        <w:t xml:space="preserve"> </w:t>
      </w:r>
      <w:r w:rsidR="008C134E" w:rsidRPr="008C134E">
        <w:rPr>
          <w:rFonts w:ascii="Times New Roman" w:eastAsia="+mn-ea" w:hAnsi="Times New Roman"/>
          <w:color w:val="000000"/>
          <w:kern w:val="24"/>
          <w:sz w:val="28"/>
          <w:szCs w:val="28"/>
          <w:lang w:eastAsia="vi-VN"/>
        </w:rPr>
        <w:t>ủ</w:t>
      </w:r>
      <w:r>
        <w:rPr>
          <w:rFonts w:ascii="Times New Roman" w:eastAsia="+mn-ea" w:hAnsi="Times New Roman"/>
          <w:color w:val="000000"/>
          <w:kern w:val="24"/>
          <w:sz w:val="28"/>
          <w:szCs w:val="28"/>
          <w:lang w:eastAsia="vi-VN"/>
        </w:rPr>
        <w:t>y quyền của người đầu tư có chứng khoán cho vay cho TVLK nơi mở tài khoản lưu ký chứ</w:t>
      </w:r>
      <w:r w:rsidR="00BA16B0">
        <w:rPr>
          <w:rFonts w:ascii="Times New Roman" w:eastAsia="+mn-ea" w:hAnsi="Times New Roman"/>
          <w:color w:val="000000"/>
          <w:kern w:val="24"/>
          <w:sz w:val="28"/>
          <w:szCs w:val="28"/>
          <w:lang w:eastAsia="vi-VN"/>
        </w:rPr>
        <w:t>ng khoán</w:t>
      </w:r>
      <w:r>
        <w:rPr>
          <w:rFonts w:ascii="Times New Roman" w:eastAsia="+mn-ea" w:hAnsi="Times New Roman"/>
          <w:color w:val="000000"/>
          <w:kern w:val="24"/>
          <w:sz w:val="28"/>
          <w:szCs w:val="28"/>
          <w:lang w:eastAsia="vi-VN"/>
        </w:rPr>
        <w:t xml:space="preserve"> (Mẫ</w:t>
      </w:r>
      <w:r w:rsidR="00D068A2">
        <w:rPr>
          <w:rFonts w:ascii="Times New Roman" w:eastAsia="+mn-ea" w:hAnsi="Times New Roman"/>
          <w:color w:val="000000"/>
          <w:kern w:val="24"/>
          <w:sz w:val="28"/>
          <w:szCs w:val="28"/>
          <w:lang w:eastAsia="vi-VN"/>
        </w:rPr>
        <w:t>u 1</w:t>
      </w:r>
      <w:r w:rsidR="006B18A1">
        <w:rPr>
          <w:rFonts w:ascii="Times New Roman" w:eastAsia="+mn-ea" w:hAnsi="Times New Roman"/>
          <w:color w:val="000000"/>
          <w:kern w:val="24"/>
          <w:sz w:val="28"/>
          <w:szCs w:val="28"/>
          <w:lang w:eastAsia="vi-VN"/>
        </w:rPr>
        <w:t>2</w:t>
      </w:r>
      <w:r>
        <w:rPr>
          <w:rFonts w:ascii="Times New Roman" w:eastAsia="+mn-ea" w:hAnsi="Times New Roman"/>
          <w:color w:val="000000"/>
          <w:kern w:val="24"/>
          <w:sz w:val="28"/>
          <w:szCs w:val="28"/>
          <w:lang w:eastAsia="vi-VN"/>
        </w:rPr>
        <w:t>/SBL</w:t>
      </w:r>
      <w:r w:rsidR="00104403">
        <w:rPr>
          <w:rFonts w:ascii="Times New Roman" w:hAnsi="Times New Roman"/>
          <w:sz w:val="28"/>
          <w:szCs w:val="28"/>
        </w:rPr>
        <w:t xml:space="preserve"> c</w:t>
      </w:r>
      <w:r w:rsidR="00104403" w:rsidRPr="00104403">
        <w:rPr>
          <w:rFonts w:ascii="Times New Roman" w:hAnsi="Times New Roman"/>
          <w:sz w:val="28"/>
          <w:szCs w:val="28"/>
        </w:rPr>
        <w:t>ủa</w:t>
      </w:r>
      <w:r w:rsidR="00104403">
        <w:rPr>
          <w:rFonts w:ascii="Times New Roman" w:hAnsi="Times New Roman"/>
          <w:sz w:val="28"/>
          <w:szCs w:val="28"/>
        </w:rPr>
        <w:t xml:space="preserve"> Quy ch</w:t>
      </w:r>
      <w:r w:rsidR="00104403" w:rsidRPr="00104403">
        <w:rPr>
          <w:rFonts w:ascii="Times New Roman" w:hAnsi="Times New Roman"/>
          <w:sz w:val="28"/>
          <w:szCs w:val="28"/>
        </w:rPr>
        <w:t>ế</w:t>
      </w:r>
      <w:r w:rsidR="00104403">
        <w:rPr>
          <w:rFonts w:ascii="Times New Roman" w:hAnsi="Times New Roman"/>
          <w:sz w:val="28"/>
          <w:szCs w:val="28"/>
        </w:rPr>
        <w:t xml:space="preserve"> n</w:t>
      </w:r>
      <w:r w:rsidR="00104403" w:rsidRPr="00104403">
        <w:rPr>
          <w:rFonts w:ascii="Times New Roman" w:hAnsi="Times New Roman"/>
          <w:sz w:val="28"/>
          <w:szCs w:val="28"/>
        </w:rPr>
        <w:t>ày</w:t>
      </w:r>
      <w:r>
        <w:rPr>
          <w:rFonts w:ascii="Times New Roman" w:eastAsia="+mn-ea" w:hAnsi="Times New Roman"/>
          <w:color w:val="000000"/>
          <w:kern w:val="24"/>
          <w:sz w:val="28"/>
          <w:szCs w:val="28"/>
          <w:lang w:eastAsia="vi-VN"/>
        </w:rPr>
        <w:t>);</w:t>
      </w:r>
    </w:p>
    <w:p w:rsidR="004B36EA" w:rsidRDefault="00405579"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 xml:space="preserve">iii. Hợp đồng vay/cho vay chứng khoán giữa bên vay, bên cho vay và TVLK nơi bên cho vay mở tài khoản lưu ký chứng khoán </w:t>
      </w:r>
      <w:r w:rsidR="00830726" w:rsidRPr="008368BB">
        <w:rPr>
          <w:rFonts w:ascii="Times New Roman" w:eastAsia="+mn-ea" w:hAnsi="Times New Roman"/>
          <w:color w:val="000000"/>
          <w:kern w:val="24"/>
          <w:sz w:val="28"/>
          <w:szCs w:val="28"/>
          <w:lang w:eastAsia="vi-VN"/>
        </w:rPr>
        <w:t>(nếu có)</w:t>
      </w:r>
      <w:r w:rsidR="004B36EA" w:rsidRPr="008368BB">
        <w:rPr>
          <w:rFonts w:ascii="Times New Roman" w:eastAsia="+mn-ea" w:hAnsi="Times New Roman"/>
          <w:color w:val="000000"/>
          <w:kern w:val="24"/>
          <w:sz w:val="28"/>
          <w:szCs w:val="28"/>
          <w:lang w:eastAsia="vi-VN"/>
        </w:rPr>
        <w:t>.</w:t>
      </w:r>
    </w:p>
    <w:p w:rsidR="00405579" w:rsidRDefault="00405579" w:rsidP="00815FEA">
      <w:pPr>
        <w:kinsoku w:val="0"/>
        <w:overflowPunct w:val="0"/>
        <w:spacing w:line="276" w:lineRule="auto"/>
        <w:ind w:firstLine="720"/>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 xml:space="preserve">d. Trường hợp TVLK là bên cho vay, </w:t>
      </w:r>
      <w:r w:rsidR="00830726">
        <w:rPr>
          <w:rFonts w:ascii="Times New Roman" w:eastAsia="+mn-ea" w:hAnsi="Times New Roman"/>
          <w:color w:val="000000"/>
          <w:kern w:val="24"/>
          <w:sz w:val="28"/>
          <w:szCs w:val="28"/>
          <w:lang w:eastAsia="vi-VN"/>
        </w:rPr>
        <w:t>hồ s</w:t>
      </w:r>
      <w:r w:rsidR="008368BB" w:rsidRPr="008368BB">
        <w:rPr>
          <w:rFonts w:ascii="Times New Roman" w:eastAsia="+mn-ea" w:hAnsi="Times New Roman" w:hint="cs"/>
          <w:color w:val="000000"/>
          <w:kern w:val="24"/>
          <w:sz w:val="28"/>
          <w:szCs w:val="28"/>
          <w:lang w:eastAsia="vi-VN"/>
        </w:rPr>
        <w:t>ơ</w:t>
      </w:r>
      <w:r w:rsidR="00830726">
        <w:rPr>
          <w:rFonts w:ascii="Times New Roman" w:eastAsia="+mn-ea" w:hAnsi="Times New Roman"/>
          <w:color w:val="000000"/>
          <w:kern w:val="24"/>
          <w:sz w:val="28"/>
          <w:szCs w:val="28"/>
          <w:lang w:eastAsia="vi-VN"/>
        </w:rPr>
        <w:t xml:space="preserve"> gửi tới VSD chỉ bao gồm tài liệu quy định tại Điểm iii Khoản 1 Điều này.</w:t>
      </w:r>
    </w:p>
    <w:p w:rsidR="009A09B2" w:rsidRPr="00FE30A1" w:rsidRDefault="00FE30A1" w:rsidP="00815FEA">
      <w:pPr>
        <w:kinsoku w:val="0"/>
        <w:overflowPunct w:val="0"/>
        <w:spacing w:line="276" w:lineRule="auto"/>
        <w:ind w:firstLine="709"/>
        <w:jc w:val="both"/>
        <w:textAlignment w:val="baseline"/>
        <w:rPr>
          <w:rFonts w:ascii="Times New Roman" w:eastAsia="Times New Roman" w:hAnsi="Times New Roman"/>
          <w:sz w:val="28"/>
          <w:szCs w:val="28"/>
          <w:lang w:val="vi-VN" w:eastAsia="vi-VN"/>
        </w:rPr>
      </w:pPr>
      <w:r w:rsidRPr="00FE30A1">
        <w:rPr>
          <w:rFonts w:ascii="Times New Roman" w:eastAsia="+mn-ea" w:hAnsi="Times New Roman"/>
          <w:bCs/>
          <w:iCs/>
          <w:color w:val="000000"/>
          <w:kern w:val="24"/>
          <w:sz w:val="28"/>
          <w:szCs w:val="28"/>
          <w:lang w:eastAsia="vi-VN"/>
        </w:rPr>
        <w:t>2. Trường hợp thỏa thuận qua hệ thống</w:t>
      </w:r>
      <w:r w:rsidR="009A09B2" w:rsidRPr="00FE30A1">
        <w:rPr>
          <w:rFonts w:ascii="Times New Roman" w:eastAsia="+mn-ea" w:hAnsi="Times New Roman"/>
          <w:bCs/>
          <w:iCs/>
          <w:color w:val="000000"/>
          <w:kern w:val="24"/>
          <w:sz w:val="28"/>
          <w:szCs w:val="28"/>
          <w:lang w:eastAsia="vi-VN"/>
        </w:rPr>
        <w:t xml:space="preserve">: </w:t>
      </w:r>
    </w:p>
    <w:p w:rsidR="002E5A04" w:rsidRDefault="009A09B2"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792905">
        <w:rPr>
          <w:rFonts w:ascii="Times New Roman" w:eastAsia="+mn-ea" w:hAnsi="Times New Roman"/>
          <w:color w:val="000000"/>
          <w:kern w:val="24"/>
          <w:sz w:val="28"/>
          <w:szCs w:val="28"/>
          <w:lang w:eastAsia="vi-VN"/>
        </w:rPr>
        <w:tab/>
      </w:r>
      <w:r w:rsidR="002E5A04">
        <w:rPr>
          <w:rFonts w:ascii="Times New Roman" w:eastAsia="+mn-ea" w:hAnsi="Times New Roman"/>
          <w:color w:val="000000"/>
          <w:kern w:val="24"/>
          <w:sz w:val="28"/>
          <w:szCs w:val="28"/>
          <w:lang w:eastAsia="vi-VN"/>
        </w:rPr>
        <w:t>a.</w:t>
      </w:r>
      <w:r w:rsidR="00013402">
        <w:rPr>
          <w:rFonts w:ascii="Times New Roman" w:eastAsia="+mn-ea" w:hAnsi="Times New Roman"/>
          <w:color w:val="000000"/>
          <w:kern w:val="24"/>
          <w:sz w:val="28"/>
          <w:szCs w:val="28"/>
          <w:lang w:eastAsia="vi-VN"/>
        </w:rPr>
        <w:t xml:space="preserve"> B</w:t>
      </w:r>
      <w:r w:rsidRPr="00792905">
        <w:rPr>
          <w:rFonts w:ascii="Times New Roman" w:eastAsia="+mn-ea" w:hAnsi="Times New Roman"/>
          <w:color w:val="000000"/>
          <w:kern w:val="24"/>
          <w:sz w:val="28"/>
          <w:szCs w:val="28"/>
          <w:lang w:eastAsia="vi-VN"/>
        </w:rPr>
        <w:t>ên vay</w:t>
      </w:r>
      <w:r w:rsidR="00960A35">
        <w:rPr>
          <w:rFonts w:ascii="Times New Roman" w:eastAsia="+mn-ea" w:hAnsi="Times New Roman"/>
          <w:color w:val="000000"/>
          <w:kern w:val="24"/>
          <w:sz w:val="28"/>
          <w:szCs w:val="28"/>
          <w:lang w:eastAsia="vi-VN"/>
        </w:rPr>
        <w:t>, b</w:t>
      </w:r>
      <w:r w:rsidR="00013402">
        <w:rPr>
          <w:rFonts w:ascii="Times New Roman" w:eastAsia="+mn-ea" w:hAnsi="Times New Roman"/>
          <w:color w:val="000000"/>
          <w:kern w:val="24"/>
          <w:sz w:val="28"/>
          <w:szCs w:val="28"/>
          <w:lang w:eastAsia="vi-VN"/>
        </w:rPr>
        <w:t>ên cho vay</w:t>
      </w:r>
      <w:r w:rsidRPr="00792905">
        <w:rPr>
          <w:rFonts w:ascii="Times New Roman" w:eastAsia="+mn-ea" w:hAnsi="Times New Roman"/>
          <w:color w:val="000000"/>
          <w:kern w:val="24"/>
          <w:sz w:val="28"/>
          <w:szCs w:val="28"/>
          <w:lang w:eastAsia="vi-VN"/>
        </w:rPr>
        <w:t>/</w:t>
      </w:r>
      <w:r w:rsidR="002E5A04">
        <w:rPr>
          <w:rFonts w:ascii="Times New Roman" w:eastAsia="+mn-ea" w:hAnsi="Times New Roman"/>
          <w:color w:val="000000"/>
          <w:kern w:val="24"/>
          <w:sz w:val="28"/>
          <w:szCs w:val="28"/>
          <w:lang w:eastAsia="vi-VN"/>
        </w:rPr>
        <w:t xml:space="preserve">TVLK </w:t>
      </w:r>
      <w:r w:rsidR="00013402">
        <w:rPr>
          <w:rFonts w:ascii="Times New Roman" w:eastAsia="+mn-ea" w:hAnsi="Times New Roman"/>
          <w:color w:val="000000"/>
          <w:kern w:val="24"/>
          <w:sz w:val="28"/>
          <w:szCs w:val="28"/>
          <w:lang w:eastAsia="vi-VN"/>
        </w:rPr>
        <w:t xml:space="preserve">đại diện </w:t>
      </w:r>
      <w:r w:rsidR="002E5A04">
        <w:rPr>
          <w:rFonts w:ascii="Times New Roman" w:eastAsia="+mn-ea" w:hAnsi="Times New Roman"/>
          <w:color w:val="000000"/>
          <w:kern w:val="24"/>
          <w:sz w:val="28"/>
          <w:szCs w:val="28"/>
          <w:lang w:eastAsia="vi-VN"/>
        </w:rPr>
        <w:t>b</w:t>
      </w:r>
      <w:r w:rsidRPr="00792905">
        <w:rPr>
          <w:rFonts w:ascii="Times New Roman" w:eastAsia="+mn-ea" w:hAnsi="Times New Roman"/>
          <w:color w:val="000000"/>
          <w:kern w:val="24"/>
          <w:sz w:val="28"/>
          <w:szCs w:val="28"/>
          <w:lang w:eastAsia="vi-VN"/>
        </w:rPr>
        <w:t xml:space="preserve">ên cho vay </w:t>
      </w:r>
      <w:r w:rsidR="002E5A04">
        <w:rPr>
          <w:rFonts w:ascii="Times New Roman" w:eastAsia="+mn-ea" w:hAnsi="Times New Roman"/>
          <w:color w:val="000000"/>
          <w:kern w:val="24"/>
          <w:sz w:val="28"/>
          <w:szCs w:val="28"/>
          <w:lang w:eastAsia="vi-VN"/>
        </w:rPr>
        <w:t>nhập Chào</w:t>
      </w:r>
      <w:r w:rsidR="00013402">
        <w:rPr>
          <w:rFonts w:ascii="Times New Roman" w:eastAsia="+mn-ea" w:hAnsi="Times New Roman"/>
          <w:color w:val="000000"/>
          <w:kern w:val="24"/>
          <w:sz w:val="28"/>
          <w:szCs w:val="28"/>
          <w:lang w:eastAsia="vi-VN"/>
        </w:rPr>
        <w:t xml:space="preserve"> </w:t>
      </w:r>
      <w:r w:rsidRPr="00792905">
        <w:rPr>
          <w:rFonts w:ascii="Times New Roman" w:eastAsia="+mn-ea" w:hAnsi="Times New Roman"/>
          <w:color w:val="000000"/>
          <w:kern w:val="24"/>
          <w:sz w:val="28"/>
          <w:szCs w:val="28"/>
          <w:lang w:eastAsia="vi-VN"/>
        </w:rPr>
        <w:t>vay/</w:t>
      </w:r>
      <w:r w:rsidR="002E5A04">
        <w:rPr>
          <w:rFonts w:ascii="Times New Roman" w:eastAsia="+mn-ea" w:hAnsi="Times New Roman"/>
          <w:color w:val="000000"/>
          <w:kern w:val="24"/>
          <w:sz w:val="28"/>
          <w:szCs w:val="28"/>
          <w:lang w:eastAsia="vi-VN"/>
        </w:rPr>
        <w:t xml:space="preserve">Chào </w:t>
      </w:r>
      <w:r w:rsidRPr="00792905">
        <w:rPr>
          <w:rFonts w:ascii="Times New Roman" w:eastAsia="+mn-ea" w:hAnsi="Times New Roman"/>
          <w:color w:val="000000"/>
          <w:kern w:val="24"/>
          <w:sz w:val="28"/>
          <w:szCs w:val="28"/>
          <w:lang w:eastAsia="vi-VN"/>
        </w:rPr>
        <w:t>cho vay vào hệ thống</w:t>
      </w:r>
      <w:r w:rsidR="002E5A04">
        <w:rPr>
          <w:rFonts w:ascii="Times New Roman" w:eastAsia="+mn-ea" w:hAnsi="Times New Roman"/>
          <w:color w:val="000000"/>
          <w:kern w:val="24"/>
          <w:sz w:val="28"/>
          <w:szCs w:val="28"/>
          <w:lang w:eastAsia="vi-VN"/>
        </w:rPr>
        <w:t xml:space="preserve"> SBL để tìm đối tác cho vay/vay</w:t>
      </w:r>
      <w:r w:rsidRPr="00792905">
        <w:rPr>
          <w:rFonts w:ascii="Times New Roman" w:eastAsia="+mn-ea" w:hAnsi="Times New Roman"/>
          <w:color w:val="000000"/>
          <w:kern w:val="24"/>
          <w:sz w:val="28"/>
          <w:szCs w:val="28"/>
          <w:lang w:eastAsia="vi-VN"/>
        </w:rPr>
        <w:t xml:space="preserve">. </w:t>
      </w:r>
    </w:p>
    <w:p w:rsidR="002E5A04" w:rsidRDefault="002E5A04"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b. Sau khi thống nhất được các điều kiện vay</w:t>
      </w:r>
      <w:r w:rsidR="00A265BF">
        <w:rPr>
          <w:rFonts w:ascii="Times New Roman" w:eastAsia="+mn-ea" w:hAnsi="Times New Roman"/>
          <w:color w:val="000000"/>
          <w:kern w:val="24"/>
          <w:sz w:val="28"/>
          <w:szCs w:val="28"/>
          <w:lang w:eastAsia="vi-VN"/>
        </w:rPr>
        <w:t>,</w:t>
      </w:r>
      <w:r>
        <w:rPr>
          <w:rFonts w:ascii="Times New Roman" w:eastAsia="+mn-ea" w:hAnsi="Times New Roman"/>
          <w:color w:val="000000"/>
          <w:kern w:val="24"/>
          <w:sz w:val="28"/>
          <w:szCs w:val="28"/>
          <w:lang w:eastAsia="vi-VN"/>
        </w:rPr>
        <w:t xml:space="preserve"> cho vay với đối tác tương ứng, </w:t>
      </w:r>
      <w:r w:rsidR="00960A35">
        <w:rPr>
          <w:rFonts w:ascii="Times New Roman" w:eastAsia="+mn-ea" w:hAnsi="Times New Roman"/>
          <w:color w:val="000000"/>
          <w:kern w:val="24"/>
          <w:sz w:val="28"/>
          <w:szCs w:val="28"/>
          <w:lang w:eastAsia="vi-VN"/>
        </w:rPr>
        <w:t>b</w:t>
      </w:r>
      <w:r w:rsidRPr="00792905">
        <w:rPr>
          <w:rFonts w:ascii="Times New Roman" w:eastAsia="+mn-ea" w:hAnsi="Times New Roman"/>
          <w:color w:val="000000"/>
          <w:kern w:val="24"/>
          <w:sz w:val="28"/>
          <w:szCs w:val="28"/>
          <w:lang w:eastAsia="vi-VN"/>
        </w:rPr>
        <w:t>ên vay</w:t>
      </w:r>
      <w:r w:rsidR="00013402">
        <w:rPr>
          <w:rFonts w:ascii="Times New Roman" w:eastAsia="+mn-ea" w:hAnsi="Times New Roman"/>
          <w:color w:val="000000"/>
          <w:kern w:val="24"/>
          <w:sz w:val="28"/>
          <w:szCs w:val="28"/>
          <w:lang w:eastAsia="vi-VN"/>
        </w:rPr>
        <w:t xml:space="preserve">, </w:t>
      </w:r>
      <w:r w:rsidR="00960A35">
        <w:rPr>
          <w:rFonts w:ascii="Times New Roman" w:eastAsia="+mn-ea" w:hAnsi="Times New Roman"/>
          <w:color w:val="000000"/>
          <w:kern w:val="24"/>
          <w:sz w:val="28"/>
          <w:szCs w:val="28"/>
          <w:lang w:eastAsia="vi-VN"/>
        </w:rPr>
        <w:t>b</w:t>
      </w:r>
      <w:r w:rsidR="00013402">
        <w:rPr>
          <w:rFonts w:ascii="Times New Roman" w:eastAsia="+mn-ea" w:hAnsi="Times New Roman"/>
          <w:color w:val="000000"/>
          <w:kern w:val="24"/>
          <w:sz w:val="28"/>
          <w:szCs w:val="28"/>
          <w:lang w:eastAsia="vi-VN"/>
        </w:rPr>
        <w:t>ên cho vay</w:t>
      </w:r>
      <w:r w:rsidRPr="00792905">
        <w:rPr>
          <w:rFonts w:ascii="Times New Roman" w:eastAsia="+mn-ea" w:hAnsi="Times New Roman"/>
          <w:color w:val="000000"/>
          <w:kern w:val="24"/>
          <w:sz w:val="28"/>
          <w:szCs w:val="28"/>
          <w:lang w:eastAsia="vi-VN"/>
        </w:rPr>
        <w:t>/</w:t>
      </w:r>
      <w:r>
        <w:rPr>
          <w:rFonts w:ascii="Times New Roman" w:eastAsia="+mn-ea" w:hAnsi="Times New Roman"/>
          <w:color w:val="000000"/>
          <w:kern w:val="24"/>
          <w:sz w:val="28"/>
          <w:szCs w:val="28"/>
          <w:lang w:eastAsia="vi-VN"/>
        </w:rPr>
        <w:t xml:space="preserve">TVLK </w:t>
      </w:r>
      <w:r w:rsidR="00013402">
        <w:rPr>
          <w:rFonts w:ascii="Times New Roman" w:eastAsia="+mn-ea" w:hAnsi="Times New Roman"/>
          <w:color w:val="000000"/>
          <w:kern w:val="24"/>
          <w:sz w:val="28"/>
          <w:szCs w:val="28"/>
          <w:lang w:eastAsia="vi-VN"/>
        </w:rPr>
        <w:t xml:space="preserve">đại diện </w:t>
      </w:r>
      <w:r>
        <w:rPr>
          <w:rFonts w:ascii="Times New Roman" w:eastAsia="+mn-ea" w:hAnsi="Times New Roman"/>
          <w:color w:val="000000"/>
          <w:kern w:val="24"/>
          <w:sz w:val="28"/>
          <w:szCs w:val="28"/>
          <w:lang w:eastAsia="vi-VN"/>
        </w:rPr>
        <w:t>b</w:t>
      </w:r>
      <w:r w:rsidRPr="00792905">
        <w:rPr>
          <w:rFonts w:ascii="Times New Roman" w:eastAsia="+mn-ea" w:hAnsi="Times New Roman"/>
          <w:color w:val="000000"/>
          <w:kern w:val="24"/>
          <w:sz w:val="28"/>
          <w:szCs w:val="28"/>
          <w:lang w:eastAsia="vi-VN"/>
        </w:rPr>
        <w:t>ên cho vay</w:t>
      </w:r>
      <w:r>
        <w:rPr>
          <w:rFonts w:ascii="Times New Roman" w:eastAsia="+mn-ea" w:hAnsi="Times New Roman"/>
          <w:color w:val="000000"/>
          <w:kern w:val="24"/>
          <w:sz w:val="28"/>
          <w:szCs w:val="28"/>
          <w:lang w:eastAsia="vi-VN"/>
        </w:rPr>
        <w:t xml:space="preserve"> thực hiện các quy trình, thủ tục tương tự như trường hợp thỏa thuận trực tiếp quy định tại Khoản 1 Điều này.</w:t>
      </w:r>
    </w:p>
    <w:p w:rsidR="006C1544" w:rsidRDefault="006C1544" w:rsidP="00815FEA">
      <w:pPr>
        <w:kinsoku w:val="0"/>
        <w:overflowPunct w:val="0"/>
        <w:spacing w:line="276" w:lineRule="auto"/>
        <w:textAlignment w:val="baseline"/>
        <w:rPr>
          <w:rFonts w:ascii="Times New Roman" w:hAnsi="Times New Roman"/>
          <w:b/>
          <w:sz w:val="28"/>
          <w:szCs w:val="28"/>
        </w:rPr>
      </w:pPr>
    </w:p>
    <w:p w:rsidR="006C1544" w:rsidRPr="007F089D" w:rsidRDefault="002747AA" w:rsidP="00815FEA">
      <w:pPr>
        <w:kinsoku w:val="0"/>
        <w:overflowPunct w:val="0"/>
        <w:spacing w:line="276" w:lineRule="auto"/>
        <w:ind w:firstLine="709"/>
        <w:jc w:val="center"/>
        <w:textAlignment w:val="baseline"/>
        <w:rPr>
          <w:rFonts w:ascii="Times New Roman" w:hAnsi="Times New Roman"/>
          <w:b/>
          <w:sz w:val="26"/>
          <w:szCs w:val="26"/>
        </w:rPr>
      </w:pPr>
      <w:r>
        <w:rPr>
          <w:rFonts w:ascii="Times New Roman" w:hAnsi="Times New Roman"/>
          <w:b/>
          <w:sz w:val="26"/>
          <w:szCs w:val="26"/>
        </w:rPr>
        <w:t xml:space="preserve">CHƯƠNG </w:t>
      </w:r>
      <w:r w:rsidR="006C1544" w:rsidRPr="007F089D">
        <w:rPr>
          <w:rFonts w:ascii="Times New Roman" w:hAnsi="Times New Roman"/>
          <w:b/>
          <w:sz w:val="26"/>
          <w:szCs w:val="26"/>
        </w:rPr>
        <w:t>V</w:t>
      </w:r>
    </w:p>
    <w:p w:rsidR="006C1544" w:rsidRDefault="00171292" w:rsidP="00815FEA">
      <w:pPr>
        <w:kinsoku w:val="0"/>
        <w:overflowPunct w:val="0"/>
        <w:spacing w:line="276" w:lineRule="auto"/>
        <w:ind w:firstLine="709"/>
        <w:jc w:val="center"/>
        <w:textAlignment w:val="baseline"/>
        <w:rPr>
          <w:rFonts w:ascii="Times New Roman" w:hAnsi="Times New Roman"/>
          <w:b/>
          <w:sz w:val="26"/>
          <w:szCs w:val="26"/>
        </w:rPr>
      </w:pPr>
      <w:r w:rsidRPr="007F089D">
        <w:rPr>
          <w:rFonts w:ascii="Times New Roman" w:hAnsi="Times New Roman"/>
          <w:b/>
          <w:sz w:val="26"/>
          <w:szCs w:val="26"/>
        </w:rPr>
        <w:t xml:space="preserve">HẠCH TOÁN </w:t>
      </w:r>
      <w:r w:rsidR="006C1544" w:rsidRPr="007F089D">
        <w:rPr>
          <w:rFonts w:ascii="Times New Roman" w:hAnsi="Times New Roman"/>
          <w:b/>
          <w:sz w:val="26"/>
          <w:szCs w:val="26"/>
        </w:rPr>
        <w:t>CHUYỂN GIAO/HOÀN TRẢ CHỨNG KHOÁN CHO VAY</w:t>
      </w:r>
      <w:r w:rsidRPr="007F089D">
        <w:rPr>
          <w:rFonts w:ascii="Times New Roman" w:hAnsi="Times New Roman"/>
          <w:b/>
          <w:sz w:val="26"/>
          <w:szCs w:val="26"/>
        </w:rPr>
        <w:t xml:space="preserve"> VÀ </w:t>
      </w:r>
      <w:r w:rsidR="006C1544" w:rsidRPr="007F089D">
        <w:rPr>
          <w:rFonts w:ascii="Times New Roman" w:hAnsi="Times New Roman"/>
          <w:b/>
          <w:sz w:val="26"/>
          <w:szCs w:val="26"/>
        </w:rPr>
        <w:t>TÀI SẢN THẾ CHẤP</w:t>
      </w:r>
    </w:p>
    <w:p w:rsidR="00C4348E" w:rsidRPr="007F089D" w:rsidRDefault="00C4348E" w:rsidP="00815FEA">
      <w:pPr>
        <w:kinsoku w:val="0"/>
        <w:overflowPunct w:val="0"/>
        <w:spacing w:line="276" w:lineRule="auto"/>
        <w:ind w:firstLine="709"/>
        <w:jc w:val="center"/>
        <w:textAlignment w:val="baseline"/>
        <w:rPr>
          <w:rFonts w:ascii="Times New Roman" w:hAnsi="Times New Roman"/>
          <w:b/>
          <w:sz w:val="26"/>
          <w:szCs w:val="26"/>
        </w:rPr>
      </w:pPr>
    </w:p>
    <w:p w:rsidR="00627499" w:rsidRPr="00822998" w:rsidRDefault="002D7A91" w:rsidP="00815FEA">
      <w:pPr>
        <w:kinsoku w:val="0"/>
        <w:overflowPunct w:val="0"/>
        <w:spacing w:line="276" w:lineRule="auto"/>
        <w:ind w:firstLine="709"/>
        <w:jc w:val="both"/>
        <w:textAlignment w:val="baseline"/>
        <w:rPr>
          <w:rFonts w:ascii="Times New Roman" w:eastAsia="+mn-ea" w:hAnsi="Times New Roman"/>
          <w:bCs/>
          <w:color w:val="000000"/>
          <w:kern w:val="24"/>
          <w:sz w:val="28"/>
          <w:szCs w:val="28"/>
          <w:lang w:eastAsia="vi-VN"/>
        </w:rPr>
      </w:pPr>
      <w:r w:rsidRPr="006B74B5">
        <w:rPr>
          <w:rFonts w:ascii="Times New Roman" w:hAnsi="Times New Roman"/>
          <w:b/>
          <w:sz w:val="28"/>
          <w:szCs w:val="28"/>
        </w:rPr>
        <w:t xml:space="preserve">Điều </w:t>
      </w:r>
      <w:r w:rsidR="00E16888" w:rsidRPr="006B74B5">
        <w:rPr>
          <w:rFonts w:ascii="Times New Roman" w:hAnsi="Times New Roman"/>
          <w:b/>
          <w:sz w:val="28"/>
          <w:szCs w:val="28"/>
        </w:rPr>
        <w:t>1</w:t>
      </w:r>
      <w:r w:rsidR="00AB4728">
        <w:rPr>
          <w:rFonts w:ascii="Times New Roman" w:hAnsi="Times New Roman"/>
          <w:b/>
          <w:sz w:val="28"/>
          <w:szCs w:val="28"/>
        </w:rPr>
        <w:t>9</w:t>
      </w:r>
      <w:r w:rsidR="00AE7DA4">
        <w:rPr>
          <w:rFonts w:ascii="Times New Roman" w:hAnsi="Times New Roman"/>
          <w:b/>
          <w:sz w:val="28"/>
          <w:szCs w:val="28"/>
        </w:rPr>
        <w:t>.</w:t>
      </w:r>
      <w:r w:rsidR="00F05BF0">
        <w:rPr>
          <w:rFonts w:ascii="Times New Roman" w:hAnsi="Times New Roman"/>
          <w:b/>
          <w:sz w:val="28"/>
          <w:szCs w:val="28"/>
        </w:rPr>
        <w:t xml:space="preserve"> </w:t>
      </w:r>
      <w:r w:rsidR="00627499" w:rsidRPr="00627499">
        <w:rPr>
          <w:rFonts w:ascii="Times New Roman" w:hAnsi="Times New Roman"/>
          <w:b/>
          <w:sz w:val="28"/>
          <w:szCs w:val="28"/>
        </w:rPr>
        <w:t>C</w:t>
      </w:r>
      <w:r w:rsidR="00627499" w:rsidRPr="00627499">
        <w:rPr>
          <w:rFonts w:ascii="Times New Roman" w:eastAsia="+mn-ea" w:hAnsi="Times New Roman"/>
          <w:b/>
          <w:bCs/>
          <w:color w:val="000000"/>
          <w:kern w:val="24"/>
          <w:sz w:val="28"/>
          <w:szCs w:val="28"/>
          <w:lang w:eastAsia="vi-VN"/>
        </w:rPr>
        <w:t>huyển giao chứng khoán cho vay</w:t>
      </w:r>
    </w:p>
    <w:p w:rsidR="002D6560" w:rsidRPr="008D1634" w:rsidRDefault="002D6560"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8D1634">
        <w:rPr>
          <w:rFonts w:ascii="Times New Roman" w:eastAsia="+mn-ea" w:hAnsi="Times New Roman"/>
          <w:color w:val="000000"/>
          <w:kern w:val="24"/>
          <w:sz w:val="28"/>
          <w:szCs w:val="28"/>
          <w:lang w:eastAsia="vi-VN"/>
        </w:rPr>
        <w:t>1.</w:t>
      </w:r>
      <w:r w:rsidR="00F05BF0">
        <w:rPr>
          <w:rFonts w:ascii="Times New Roman" w:eastAsia="+mn-ea" w:hAnsi="Times New Roman"/>
          <w:color w:val="000000"/>
          <w:kern w:val="24"/>
          <w:sz w:val="28"/>
          <w:szCs w:val="28"/>
          <w:lang w:eastAsia="vi-VN"/>
        </w:rPr>
        <w:t xml:space="preserve"> </w:t>
      </w:r>
      <w:r w:rsidR="00627499" w:rsidRPr="008D1634">
        <w:rPr>
          <w:rFonts w:ascii="Times New Roman" w:eastAsia="+mn-ea" w:hAnsi="Times New Roman"/>
          <w:color w:val="000000"/>
          <w:kern w:val="24"/>
          <w:sz w:val="28"/>
          <w:szCs w:val="28"/>
          <w:lang w:eastAsia="vi-VN"/>
        </w:rPr>
        <w:t>Chứng khoán cho vay sẽ được</w:t>
      </w:r>
      <w:r w:rsidR="00627499" w:rsidRPr="008D1634">
        <w:rPr>
          <w:rFonts w:ascii="Times New Roman" w:eastAsia="+mn-ea" w:hAnsi="Times New Roman"/>
          <w:color w:val="000000"/>
          <w:kern w:val="24"/>
          <w:sz w:val="28"/>
          <w:szCs w:val="28"/>
          <w:lang w:val="vi-VN" w:eastAsia="vi-VN"/>
        </w:rPr>
        <w:t xml:space="preserve"> chuyển từ tài khoản </w:t>
      </w:r>
      <w:r w:rsidR="00627499" w:rsidRPr="008D1634">
        <w:rPr>
          <w:rFonts w:ascii="Times New Roman" w:eastAsia="+mn-ea" w:hAnsi="Times New Roman"/>
          <w:color w:val="000000"/>
          <w:kern w:val="24"/>
          <w:sz w:val="28"/>
          <w:szCs w:val="28"/>
          <w:lang w:eastAsia="vi-VN"/>
        </w:rPr>
        <w:t xml:space="preserve">chứng khoán giao dịch </w:t>
      </w:r>
      <w:r w:rsidR="00627499" w:rsidRPr="008D1634">
        <w:rPr>
          <w:rFonts w:ascii="Times New Roman" w:eastAsia="+mn-ea" w:hAnsi="Times New Roman"/>
          <w:color w:val="000000"/>
          <w:kern w:val="24"/>
          <w:sz w:val="28"/>
          <w:szCs w:val="28"/>
          <w:lang w:val="vi-VN" w:eastAsia="vi-VN"/>
        </w:rPr>
        <w:t xml:space="preserve">sang tài khoản </w:t>
      </w:r>
      <w:r w:rsidRPr="008D1634">
        <w:rPr>
          <w:rFonts w:ascii="Times New Roman" w:eastAsia="+mn-ea" w:hAnsi="Times New Roman"/>
          <w:color w:val="000000"/>
          <w:kern w:val="24"/>
          <w:sz w:val="28"/>
          <w:szCs w:val="28"/>
          <w:lang w:eastAsia="vi-VN"/>
        </w:rPr>
        <w:t>chứng khoán chờ cho vay củ</w:t>
      </w:r>
      <w:r w:rsidR="009733C1" w:rsidRPr="008D1634">
        <w:rPr>
          <w:rFonts w:ascii="Times New Roman" w:eastAsia="+mn-ea" w:hAnsi="Times New Roman"/>
          <w:color w:val="000000"/>
          <w:kern w:val="24"/>
          <w:sz w:val="28"/>
          <w:szCs w:val="28"/>
          <w:lang w:eastAsia="vi-VN"/>
        </w:rPr>
        <w:t>a</w:t>
      </w:r>
      <w:r w:rsidR="00F05BF0">
        <w:rPr>
          <w:rFonts w:ascii="Times New Roman" w:eastAsia="+mn-ea" w:hAnsi="Times New Roman"/>
          <w:color w:val="000000"/>
          <w:kern w:val="24"/>
          <w:sz w:val="28"/>
          <w:szCs w:val="28"/>
          <w:lang w:eastAsia="vi-VN"/>
        </w:rPr>
        <w:t xml:space="preserve"> </w:t>
      </w:r>
      <w:r w:rsidR="00C4417E" w:rsidRPr="008D1634">
        <w:rPr>
          <w:rFonts w:ascii="Times New Roman" w:eastAsia="+mn-ea" w:hAnsi="Times New Roman"/>
          <w:color w:val="000000"/>
          <w:kern w:val="24"/>
          <w:sz w:val="28"/>
          <w:szCs w:val="28"/>
          <w:lang w:eastAsia="vi-VN"/>
        </w:rPr>
        <w:t>B</w:t>
      </w:r>
      <w:r w:rsidRPr="008D1634">
        <w:rPr>
          <w:rFonts w:ascii="Times New Roman" w:eastAsia="+mn-ea" w:hAnsi="Times New Roman"/>
          <w:color w:val="000000"/>
          <w:kern w:val="24"/>
          <w:sz w:val="28"/>
          <w:szCs w:val="28"/>
          <w:lang w:val="vi-VN" w:eastAsia="vi-VN"/>
        </w:rPr>
        <w:t xml:space="preserve">ên cho vay </w:t>
      </w:r>
      <w:r w:rsidRPr="008D1634">
        <w:rPr>
          <w:rFonts w:ascii="Times New Roman" w:eastAsia="+mn-ea" w:hAnsi="Times New Roman"/>
          <w:color w:val="000000"/>
          <w:kern w:val="24"/>
          <w:sz w:val="28"/>
          <w:szCs w:val="28"/>
          <w:lang w:eastAsia="vi-VN"/>
        </w:rPr>
        <w:t xml:space="preserve">tại VSD ngay </w:t>
      </w:r>
      <w:r w:rsidR="00627499" w:rsidRPr="008D1634">
        <w:rPr>
          <w:rFonts w:ascii="Times New Roman" w:eastAsia="+mn-ea" w:hAnsi="Times New Roman"/>
          <w:color w:val="000000"/>
          <w:kern w:val="24"/>
          <w:sz w:val="28"/>
          <w:szCs w:val="28"/>
          <w:lang w:eastAsia="vi-VN"/>
        </w:rPr>
        <w:t xml:space="preserve">sau khi </w:t>
      </w:r>
      <w:r w:rsidR="00F778EC" w:rsidRPr="008D1634">
        <w:rPr>
          <w:rFonts w:ascii="Times New Roman" w:eastAsia="+mn-ea" w:hAnsi="Times New Roman"/>
          <w:color w:val="000000"/>
          <w:kern w:val="24"/>
          <w:sz w:val="28"/>
          <w:szCs w:val="28"/>
          <w:lang w:eastAsia="vi-VN"/>
        </w:rPr>
        <w:t xml:space="preserve">lệnh </w:t>
      </w:r>
      <w:r w:rsidR="00627499" w:rsidRPr="008D1634">
        <w:rPr>
          <w:rFonts w:ascii="Times New Roman" w:eastAsia="+mn-ea" w:hAnsi="Times New Roman"/>
          <w:color w:val="000000"/>
          <w:kern w:val="24"/>
          <w:sz w:val="28"/>
          <w:szCs w:val="28"/>
          <w:lang w:eastAsia="vi-VN"/>
        </w:rPr>
        <w:t>cho vay được xác lập trên hệ thố</w:t>
      </w:r>
      <w:r w:rsidR="00733DE2" w:rsidRPr="008D1634">
        <w:rPr>
          <w:rFonts w:ascii="Times New Roman" w:eastAsia="+mn-ea" w:hAnsi="Times New Roman"/>
          <w:color w:val="000000"/>
          <w:kern w:val="24"/>
          <w:sz w:val="28"/>
          <w:szCs w:val="28"/>
          <w:lang w:eastAsia="vi-VN"/>
        </w:rPr>
        <w:t>ng SBL.</w:t>
      </w:r>
    </w:p>
    <w:p w:rsidR="002D6560" w:rsidRPr="008D1634" w:rsidRDefault="002D6560"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8D1634">
        <w:rPr>
          <w:rFonts w:ascii="Times New Roman" w:eastAsia="+mn-ea" w:hAnsi="Times New Roman"/>
          <w:color w:val="000000"/>
          <w:kern w:val="24"/>
          <w:sz w:val="28"/>
          <w:szCs w:val="28"/>
          <w:lang w:eastAsia="vi-VN"/>
        </w:rPr>
        <w:t xml:space="preserve">2. Sau khi </w:t>
      </w:r>
      <w:r w:rsidR="00023900" w:rsidRPr="008D1634">
        <w:rPr>
          <w:rFonts w:ascii="Times New Roman" w:eastAsia="+mn-ea" w:hAnsi="Times New Roman"/>
          <w:color w:val="000000"/>
          <w:kern w:val="24"/>
          <w:sz w:val="28"/>
          <w:szCs w:val="28"/>
          <w:lang w:eastAsia="vi-VN"/>
        </w:rPr>
        <w:t>thỏa thuận vay và cho vay được xác lập trên hệ thống</w:t>
      </w:r>
      <w:r w:rsidR="000A2547" w:rsidRPr="008D1634">
        <w:rPr>
          <w:rFonts w:ascii="Times New Roman" w:eastAsia="+mn-ea" w:hAnsi="Times New Roman"/>
          <w:color w:val="000000"/>
          <w:kern w:val="24"/>
          <w:sz w:val="28"/>
          <w:szCs w:val="28"/>
          <w:lang w:eastAsia="vi-VN"/>
        </w:rPr>
        <w:t xml:space="preserve"> SBL</w:t>
      </w:r>
      <w:r w:rsidR="00023900" w:rsidRPr="008D1634">
        <w:rPr>
          <w:rFonts w:ascii="Times New Roman" w:eastAsia="+mn-ea" w:hAnsi="Times New Roman"/>
          <w:color w:val="000000"/>
          <w:kern w:val="24"/>
          <w:sz w:val="28"/>
          <w:szCs w:val="28"/>
          <w:lang w:eastAsia="vi-VN"/>
        </w:rPr>
        <w:t>,</w:t>
      </w:r>
      <w:r w:rsidRPr="008D1634">
        <w:rPr>
          <w:rFonts w:ascii="Times New Roman" w:eastAsia="+mn-ea" w:hAnsi="Times New Roman"/>
          <w:color w:val="000000"/>
          <w:kern w:val="24"/>
          <w:sz w:val="28"/>
          <w:szCs w:val="28"/>
          <w:lang w:eastAsia="vi-VN"/>
        </w:rPr>
        <w:t xml:space="preserve"> tùy vào mục đích trong các hợ</w:t>
      </w:r>
      <w:r w:rsidR="00733DE2" w:rsidRPr="008D1634">
        <w:rPr>
          <w:rFonts w:ascii="Times New Roman" w:eastAsia="+mn-ea" w:hAnsi="Times New Roman"/>
          <w:color w:val="000000"/>
          <w:kern w:val="24"/>
          <w:sz w:val="28"/>
          <w:szCs w:val="28"/>
          <w:lang w:eastAsia="vi-VN"/>
        </w:rPr>
        <w:t xml:space="preserve">p </w:t>
      </w:r>
      <w:r w:rsidRPr="008D1634">
        <w:rPr>
          <w:rFonts w:ascii="Times New Roman" w:eastAsia="+mn-ea" w:hAnsi="Times New Roman"/>
          <w:color w:val="000000"/>
          <w:kern w:val="24"/>
          <w:sz w:val="28"/>
          <w:szCs w:val="28"/>
          <w:lang w:eastAsia="vi-VN"/>
        </w:rPr>
        <w:t>đồng vay/cho vay chứng khoán, VSD sẽ thực hiện chuyển khoản</w:t>
      </w:r>
      <w:r w:rsidR="009034F1" w:rsidRPr="008D1634">
        <w:rPr>
          <w:rFonts w:ascii="Times New Roman" w:eastAsia="+mn-ea" w:hAnsi="Times New Roman"/>
          <w:color w:val="000000"/>
          <w:kern w:val="24"/>
          <w:sz w:val="28"/>
          <w:szCs w:val="28"/>
          <w:lang w:eastAsia="vi-VN"/>
        </w:rPr>
        <w:t xml:space="preserve"> chứng khoán cho vay</w:t>
      </w:r>
      <w:r w:rsidRPr="008D1634">
        <w:rPr>
          <w:rFonts w:ascii="Times New Roman" w:eastAsia="+mn-ea" w:hAnsi="Times New Roman"/>
          <w:color w:val="000000"/>
          <w:kern w:val="24"/>
          <w:sz w:val="28"/>
          <w:szCs w:val="28"/>
          <w:lang w:eastAsia="vi-VN"/>
        </w:rPr>
        <w:t>:</w:t>
      </w:r>
    </w:p>
    <w:p w:rsidR="00627499" w:rsidRPr="00233FAF" w:rsidRDefault="002D6560"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8D1634">
        <w:rPr>
          <w:rFonts w:ascii="Times New Roman" w:eastAsia="+mn-ea" w:hAnsi="Times New Roman"/>
          <w:color w:val="000000"/>
          <w:kern w:val="24"/>
          <w:sz w:val="28"/>
          <w:szCs w:val="28"/>
          <w:lang w:eastAsia="vi-VN"/>
        </w:rPr>
        <w:t xml:space="preserve">a. </w:t>
      </w:r>
      <w:r w:rsidR="009034F1" w:rsidRPr="008D1634">
        <w:rPr>
          <w:rFonts w:ascii="Times New Roman" w:eastAsia="+mn-ea" w:hAnsi="Times New Roman"/>
          <w:color w:val="000000"/>
          <w:kern w:val="24"/>
          <w:sz w:val="28"/>
          <w:szCs w:val="28"/>
          <w:lang w:eastAsia="vi-VN"/>
        </w:rPr>
        <w:t xml:space="preserve">Đối với trường hợp vay chứng khoán để hỗ trợ thanh toán: </w:t>
      </w:r>
      <w:r w:rsidRPr="008D1634">
        <w:rPr>
          <w:rFonts w:ascii="Times New Roman" w:eastAsia="+mn-ea" w:hAnsi="Times New Roman"/>
          <w:color w:val="000000"/>
          <w:kern w:val="24"/>
          <w:sz w:val="28"/>
          <w:szCs w:val="28"/>
          <w:lang w:eastAsia="vi-VN"/>
        </w:rPr>
        <w:t>từ tài kh</w:t>
      </w:r>
      <w:r w:rsidR="009034F1" w:rsidRPr="008D1634">
        <w:rPr>
          <w:rFonts w:ascii="Times New Roman" w:eastAsia="+mn-ea" w:hAnsi="Times New Roman"/>
          <w:color w:val="000000"/>
          <w:kern w:val="24"/>
          <w:sz w:val="28"/>
          <w:szCs w:val="28"/>
          <w:lang w:eastAsia="vi-VN"/>
        </w:rPr>
        <w:t>oản</w:t>
      </w:r>
      <w:r w:rsidRPr="008D1634">
        <w:rPr>
          <w:rFonts w:ascii="Times New Roman" w:eastAsia="+mn-ea" w:hAnsi="Times New Roman"/>
          <w:color w:val="000000"/>
          <w:kern w:val="24"/>
          <w:sz w:val="28"/>
          <w:szCs w:val="28"/>
          <w:lang w:eastAsia="vi-VN"/>
        </w:rPr>
        <w:t xml:space="preserve"> chứng khoán chờ cho vay của </w:t>
      </w:r>
      <w:r w:rsidR="00960A35">
        <w:rPr>
          <w:rFonts w:ascii="Times New Roman" w:eastAsia="+mn-ea" w:hAnsi="Times New Roman"/>
          <w:color w:val="000000"/>
          <w:kern w:val="24"/>
          <w:sz w:val="28"/>
          <w:szCs w:val="28"/>
          <w:lang w:eastAsia="vi-VN"/>
        </w:rPr>
        <w:t>b</w:t>
      </w:r>
      <w:r w:rsidRPr="008D1634">
        <w:rPr>
          <w:rFonts w:ascii="Times New Roman" w:eastAsia="+mn-ea" w:hAnsi="Times New Roman"/>
          <w:color w:val="000000"/>
          <w:kern w:val="24"/>
          <w:sz w:val="28"/>
          <w:szCs w:val="28"/>
          <w:lang w:eastAsia="vi-VN"/>
        </w:rPr>
        <w:t xml:space="preserve">ên cho vay sang tài khoản chứng khoán </w:t>
      </w:r>
      <w:r w:rsidR="0059581A" w:rsidRPr="00233FAF">
        <w:rPr>
          <w:rFonts w:ascii="Times New Roman" w:eastAsia="+mn-ea" w:hAnsi="Times New Roman"/>
          <w:color w:val="000000"/>
          <w:kern w:val="24"/>
          <w:sz w:val="28"/>
          <w:szCs w:val="28"/>
          <w:lang w:eastAsia="vi-VN"/>
        </w:rPr>
        <w:t xml:space="preserve">chờ thanh toán </w:t>
      </w:r>
      <w:r w:rsidR="009034F1" w:rsidRPr="00233FAF">
        <w:rPr>
          <w:rFonts w:ascii="Times New Roman" w:eastAsia="+mn-ea" w:hAnsi="Times New Roman"/>
          <w:color w:val="000000"/>
          <w:kern w:val="24"/>
          <w:sz w:val="28"/>
          <w:szCs w:val="28"/>
          <w:lang w:eastAsia="vi-VN"/>
        </w:rPr>
        <w:t>củ</w:t>
      </w:r>
      <w:r w:rsidR="00A97E2C" w:rsidRPr="00233FAF">
        <w:rPr>
          <w:rFonts w:ascii="Times New Roman" w:eastAsia="+mn-ea" w:hAnsi="Times New Roman"/>
          <w:color w:val="000000"/>
          <w:kern w:val="24"/>
          <w:sz w:val="28"/>
          <w:szCs w:val="28"/>
          <w:lang w:eastAsia="vi-VN"/>
        </w:rPr>
        <w:t xml:space="preserve">a </w:t>
      </w:r>
      <w:r w:rsidR="00960A35">
        <w:rPr>
          <w:rFonts w:ascii="Times New Roman" w:eastAsia="+mn-ea" w:hAnsi="Times New Roman"/>
          <w:color w:val="000000"/>
          <w:kern w:val="24"/>
          <w:sz w:val="28"/>
          <w:szCs w:val="28"/>
          <w:lang w:eastAsia="vi-VN"/>
        </w:rPr>
        <w:t>b</w:t>
      </w:r>
      <w:r w:rsidR="00A97E2C" w:rsidRPr="00233FAF">
        <w:rPr>
          <w:rFonts w:ascii="Times New Roman" w:eastAsia="+mn-ea" w:hAnsi="Times New Roman"/>
          <w:color w:val="000000"/>
          <w:kern w:val="24"/>
          <w:sz w:val="28"/>
          <w:szCs w:val="28"/>
          <w:lang w:eastAsia="vi-VN"/>
        </w:rPr>
        <w:t>ên vay</w:t>
      </w:r>
      <w:r w:rsidR="009034F1" w:rsidRPr="00233FAF">
        <w:rPr>
          <w:rFonts w:ascii="Times New Roman" w:eastAsia="+mn-ea" w:hAnsi="Times New Roman"/>
          <w:color w:val="000000"/>
          <w:kern w:val="24"/>
          <w:sz w:val="28"/>
          <w:szCs w:val="28"/>
          <w:lang w:eastAsia="vi-VN"/>
        </w:rPr>
        <w:t>.</w:t>
      </w:r>
    </w:p>
    <w:p w:rsidR="009034F1" w:rsidRDefault="009034F1"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8D1634">
        <w:rPr>
          <w:rFonts w:ascii="Times New Roman" w:eastAsia="+mn-ea" w:hAnsi="Times New Roman"/>
          <w:color w:val="000000"/>
          <w:kern w:val="24"/>
          <w:sz w:val="28"/>
          <w:szCs w:val="28"/>
          <w:lang w:eastAsia="vi-VN"/>
        </w:rPr>
        <w:t xml:space="preserve">b. Đối với trường hợp vay để </w:t>
      </w:r>
      <w:r w:rsidR="002747AA">
        <w:rPr>
          <w:rFonts w:ascii="Times New Roman" w:eastAsia="+mn-ea" w:hAnsi="Times New Roman"/>
          <w:color w:val="000000"/>
          <w:kern w:val="24"/>
          <w:sz w:val="28"/>
          <w:szCs w:val="28"/>
          <w:lang w:eastAsia="vi-VN"/>
        </w:rPr>
        <w:t>góp vốn</w:t>
      </w:r>
      <w:r w:rsidRPr="008D1634">
        <w:rPr>
          <w:rFonts w:ascii="Times New Roman" w:eastAsia="+mn-ea" w:hAnsi="Times New Roman"/>
          <w:color w:val="000000"/>
          <w:kern w:val="24"/>
          <w:sz w:val="28"/>
          <w:szCs w:val="28"/>
          <w:lang w:eastAsia="vi-VN"/>
        </w:rPr>
        <w:t xml:space="preserve"> hoặc hoán đổi danh mục: từ tài khoản chứng khoán chờ cho vay của </w:t>
      </w:r>
      <w:r w:rsidR="00960A35">
        <w:rPr>
          <w:rFonts w:ascii="Times New Roman" w:eastAsia="+mn-ea" w:hAnsi="Times New Roman"/>
          <w:color w:val="000000"/>
          <w:kern w:val="24"/>
          <w:sz w:val="28"/>
          <w:szCs w:val="28"/>
          <w:lang w:eastAsia="vi-VN"/>
        </w:rPr>
        <w:t>b</w:t>
      </w:r>
      <w:r w:rsidRPr="008D1634">
        <w:rPr>
          <w:rFonts w:ascii="Times New Roman" w:eastAsia="+mn-ea" w:hAnsi="Times New Roman"/>
          <w:color w:val="000000"/>
          <w:kern w:val="24"/>
          <w:sz w:val="28"/>
          <w:szCs w:val="28"/>
          <w:lang w:eastAsia="vi-VN"/>
        </w:rPr>
        <w:t xml:space="preserve">ên cho vay sang tài khoản phong tỏa tạm </w:t>
      </w:r>
      <w:r w:rsidR="0059581A">
        <w:rPr>
          <w:rFonts w:ascii="Times New Roman" w:eastAsia="+mn-ea" w:hAnsi="Times New Roman"/>
          <w:color w:val="000000"/>
          <w:kern w:val="24"/>
          <w:sz w:val="28"/>
          <w:szCs w:val="28"/>
          <w:lang w:eastAsia="vi-VN"/>
        </w:rPr>
        <w:t>gi</w:t>
      </w:r>
      <w:r w:rsidR="0059581A" w:rsidRPr="0059581A">
        <w:rPr>
          <w:rFonts w:ascii="Times New Roman" w:eastAsia="+mn-ea" w:hAnsi="Times New Roman"/>
          <w:color w:val="000000"/>
          <w:kern w:val="24"/>
          <w:sz w:val="28"/>
          <w:szCs w:val="28"/>
          <w:lang w:eastAsia="vi-VN"/>
        </w:rPr>
        <w:t>ữ</w:t>
      </w:r>
      <w:r w:rsidRPr="008D1634">
        <w:rPr>
          <w:rFonts w:ascii="Times New Roman" w:eastAsia="+mn-ea" w:hAnsi="Times New Roman"/>
          <w:color w:val="000000"/>
          <w:kern w:val="24"/>
          <w:sz w:val="28"/>
          <w:szCs w:val="28"/>
          <w:lang w:eastAsia="vi-VN"/>
        </w:rPr>
        <w:t xml:space="preserve"> chứng khoán của </w:t>
      </w:r>
      <w:r w:rsidR="00960A35">
        <w:rPr>
          <w:rFonts w:ascii="Times New Roman" w:eastAsia="+mn-ea" w:hAnsi="Times New Roman"/>
          <w:color w:val="000000"/>
          <w:kern w:val="24"/>
          <w:sz w:val="28"/>
          <w:szCs w:val="28"/>
          <w:lang w:eastAsia="vi-VN"/>
        </w:rPr>
        <w:t>b</w:t>
      </w:r>
      <w:r w:rsidRPr="008D1634">
        <w:rPr>
          <w:rFonts w:ascii="Times New Roman" w:eastAsia="+mn-ea" w:hAnsi="Times New Roman"/>
          <w:color w:val="000000"/>
          <w:kern w:val="24"/>
          <w:sz w:val="28"/>
          <w:szCs w:val="28"/>
          <w:lang w:eastAsia="vi-VN"/>
        </w:rPr>
        <w:t xml:space="preserve">ên vay. </w:t>
      </w:r>
    </w:p>
    <w:p w:rsidR="002B1C16" w:rsidRPr="00983140" w:rsidRDefault="002B1C16" w:rsidP="002B1C16">
      <w:pPr>
        <w:kinsoku w:val="0"/>
        <w:overflowPunct w:val="0"/>
        <w:spacing w:line="276" w:lineRule="auto"/>
        <w:ind w:firstLine="709"/>
        <w:jc w:val="both"/>
        <w:textAlignment w:val="baseline"/>
        <w:rPr>
          <w:rFonts w:ascii="Times New Roman" w:hAnsi="Times New Roman"/>
          <w:sz w:val="28"/>
          <w:szCs w:val="28"/>
        </w:rPr>
      </w:pPr>
      <w:r w:rsidRPr="00983140">
        <w:rPr>
          <w:rFonts w:ascii="Times New Roman" w:eastAsia="+mn-ea" w:hAnsi="Times New Roman"/>
          <w:color w:val="000000"/>
          <w:kern w:val="24"/>
          <w:sz w:val="28"/>
          <w:szCs w:val="28"/>
          <w:lang w:eastAsia="vi-VN"/>
        </w:rPr>
        <w:lastRenderedPageBreak/>
        <w:t xml:space="preserve">c. Đối với trường hợp vay </w:t>
      </w:r>
      <w:r w:rsidRPr="00983140">
        <w:rPr>
          <w:rFonts w:ascii="Times New Roman" w:hAnsi="Times New Roman"/>
          <w:sz w:val="28"/>
          <w:szCs w:val="28"/>
        </w:rPr>
        <w:t>TPCP để thanh toán chuyển giao tài sản cơ sở:</w:t>
      </w:r>
      <w:r w:rsidR="00F05BF0" w:rsidRPr="00983140">
        <w:rPr>
          <w:rFonts w:ascii="Times New Roman" w:hAnsi="Times New Roman"/>
          <w:sz w:val="28"/>
          <w:szCs w:val="28"/>
        </w:rPr>
        <w:t xml:space="preserve"> </w:t>
      </w:r>
      <w:r w:rsidRPr="00983140">
        <w:rPr>
          <w:rFonts w:ascii="Times New Roman" w:hAnsi="Times New Roman"/>
          <w:sz w:val="28"/>
          <w:szCs w:val="28"/>
        </w:rPr>
        <w:t>từ tài khoản chứng khoán chờ cho vay củ</w:t>
      </w:r>
      <w:r w:rsidR="00960A35">
        <w:rPr>
          <w:rFonts w:ascii="Times New Roman" w:hAnsi="Times New Roman"/>
          <w:sz w:val="28"/>
          <w:szCs w:val="28"/>
        </w:rPr>
        <w:t>a b</w:t>
      </w:r>
      <w:r w:rsidRPr="00983140">
        <w:rPr>
          <w:rFonts w:ascii="Times New Roman" w:hAnsi="Times New Roman"/>
          <w:sz w:val="28"/>
          <w:szCs w:val="28"/>
        </w:rPr>
        <w:t xml:space="preserve">ên cho vay sang tài khoản chứng khoán ký quỹ của </w:t>
      </w:r>
      <w:r w:rsidR="00960A35">
        <w:rPr>
          <w:rFonts w:ascii="Times New Roman" w:hAnsi="Times New Roman"/>
          <w:sz w:val="28"/>
          <w:szCs w:val="28"/>
        </w:rPr>
        <w:t>b</w:t>
      </w:r>
      <w:r w:rsidR="00C24B54">
        <w:rPr>
          <w:rFonts w:ascii="Times New Roman" w:hAnsi="Times New Roman"/>
          <w:sz w:val="28"/>
          <w:szCs w:val="28"/>
        </w:rPr>
        <w:t>ên vay</w:t>
      </w:r>
      <w:r w:rsidRPr="00983140">
        <w:rPr>
          <w:rFonts w:ascii="Times New Roman" w:hAnsi="Times New Roman"/>
          <w:sz w:val="28"/>
          <w:szCs w:val="28"/>
        </w:rPr>
        <w:t>.</w:t>
      </w:r>
    </w:p>
    <w:p w:rsidR="002B1C16" w:rsidRPr="00533051" w:rsidRDefault="002B1C16" w:rsidP="002B1C16">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983140">
        <w:rPr>
          <w:rFonts w:ascii="Times New Roman" w:hAnsi="Times New Roman"/>
          <w:sz w:val="28"/>
          <w:szCs w:val="28"/>
        </w:rPr>
        <w:t xml:space="preserve">d. Đối với trường hợp vay TPCP để bán: </w:t>
      </w:r>
      <w:r w:rsidRPr="00983140">
        <w:rPr>
          <w:rFonts w:ascii="Times New Roman" w:eastAsia="+mn-ea" w:hAnsi="Times New Roman"/>
          <w:color w:val="000000"/>
          <w:kern w:val="24"/>
          <w:sz w:val="28"/>
          <w:szCs w:val="28"/>
          <w:lang w:eastAsia="vi-VN"/>
        </w:rPr>
        <w:t xml:space="preserve">từ tài khoản chứng khoán chờ cho vay của </w:t>
      </w:r>
      <w:r w:rsidR="00960A35">
        <w:rPr>
          <w:rFonts w:ascii="Times New Roman" w:eastAsia="+mn-ea" w:hAnsi="Times New Roman"/>
          <w:color w:val="000000"/>
          <w:kern w:val="24"/>
          <w:sz w:val="28"/>
          <w:szCs w:val="28"/>
          <w:lang w:eastAsia="vi-VN"/>
        </w:rPr>
        <w:t>b</w:t>
      </w:r>
      <w:r w:rsidRPr="00983140">
        <w:rPr>
          <w:rFonts w:ascii="Times New Roman" w:eastAsia="+mn-ea" w:hAnsi="Times New Roman"/>
          <w:color w:val="000000"/>
          <w:kern w:val="24"/>
          <w:sz w:val="28"/>
          <w:szCs w:val="28"/>
          <w:lang w:eastAsia="vi-VN"/>
        </w:rPr>
        <w:t>ên cho vay sang tài khoản chứng khoán giao dịch củ</w:t>
      </w:r>
      <w:r w:rsidR="00960A35">
        <w:rPr>
          <w:rFonts w:ascii="Times New Roman" w:eastAsia="+mn-ea" w:hAnsi="Times New Roman"/>
          <w:color w:val="000000"/>
          <w:kern w:val="24"/>
          <w:sz w:val="28"/>
          <w:szCs w:val="28"/>
          <w:lang w:eastAsia="vi-VN"/>
        </w:rPr>
        <w:t>a b</w:t>
      </w:r>
      <w:r w:rsidRPr="00983140">
        <w:rPr>
          <w:rFonts w:ascii="Times New Roman" w:eastAsia="+mn-ea" w:hAnsi="Times New Roman"/>
          <w:color w:val="000000"/>
          <w:kern w:val="24"/>
          <w:sz w:val="28"/>
          <w:szCs w:val="28"/>
          <w:lang w:eastAsia="vi-VN"/>
        </w:rPr>
        <w:t>ên vay.</w:t>
      </w:r>
    </w:p>
    <w:p w:rsidR="009034F1" w:rsidRPr="008D1634" w:rsidRDefault="009034F1"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sidRPr="008D1634">
        <w:rPr>
          <w:rFonts w:ascii="Times New Roman" w:eastAsia="+mn-ea" w:hAnsi="Times New Roman"/>
          <w:color w:val="000000"/>
          <w:kern w:val="24"/>
          <w:sz w:val="28"/>
          <w:szCs w:val="28"/>
          <w:lang w:eastAsia="vi-VN"/>
        </w:rPr>
        <w:t>3.</w:t>
      </w:r>
      <w:r w:rsidR="006C1544" w:rsidRPr="008D1634">
        <w:rPr>
          <w:rFonts w:ascii="Times New Roman" w:eastAsia="+mn-ea" w:hAnsi="Times New Roman"/>
          <w:color w:val="000000"/>
          <w:kern w:val="24"/>
          <w:sz w:val="28"/>
          <w:szCs w:val="28"/>
          <w:lang w:eastAsia="vi-VN"/>
        </w:rPr>
        <w:t xml:space="preserve"> Ngay sau khi thực hiện hạch toán chứng khoán cho vay theo quy định tại Khoả</w:t>
      </w:r>
      <w:r w:rsidR="00645D97">
        <w:rPr>
          <w:rFonts w:ascii="Times New Roman" w:eastAsia="+mn-ea" w:hAnsi="Times New Roman"/>
          <w:color w:val="000000"/>
          <w:kern w:val="24"/>
          <w:sz w:val="28"/>
          <w:szCs w:val="28"/>
          <w:lang w:eastAsia="vi-VN"/>
        </w:rPr>
        <w:t>n 1</w:t>
      </w:r>
      <w:r w:rsidR="006C1544" w:rsidRPr="008D1634">
        <w:rPr>
          <w:rFonts w:ascii="Times New Roman" w:eastAsia="+mn-ea" w:hAnsi="Times New Roman"/>
          <w:color w:val="000000"/>
          <w:kern w:val="24"/>
          <w:sz w:val="28"/>
          <w:szCs w:val="28"/>
          <w:lang w:eastAsia="vi-VN"/>
        </w:rPr>
        <w:t>,2 Điều này,</w:t>
      </w:r>
      <w:r w:rsidRPr="008D1634">
        <w:rPr>
          <w:rFonts w:ascii="Times New Roman" w:eastAsia="+mn-ea" w:hAnsi="Times New Roman"/>
          <w:color w:val="000000"/>
          <w:kern w:val="24"/>
          <w:sz w:val="28"/>
          <w:szCs w:val="28"/>
          <w:lang w:eastAsia="vi-VN"/>
        </w:rPr>
        <w:t xml:space="preserve"> VSD sẽ gửi</w:t>
      </w:r>
      <w:r w:rsidR="006C1544" w:rsidRPr="008D1634">
        <w:rPr>
          <w:rFonts w:ascii="Times New Roman" w:eastAsia="+mn-ea" w:hAnsi="Times New Roman"/>
          <w:color w:val="000000"/>
          <w:kern w:val="24"/>
          <w:sz w:val="28"/>
          <w:szCs w:val="28"/>
          <w:lang w:eastAsia="vi-VN"/>
        </w:rPr>
        <w:t xml:space="preserve"> TVLK bên cho vay và bên vay </w:t>
      </w:r>
      <w:r w:rsidRPr="008D1634">
        <w:rPr>
          <w:rFonts w:ascii="Times New Roman" w:eastAsia="+mn-ea" w:hAnsi="Times New Roman"/>
          <w:color w:val="000000"/>
          <w:kern w:val="24"/>
          <w:sz w:val="28"/>
          <w:szCs w:val="28"/>
          <w:lang w:eastAsia="vi-VN"/>
        </w:rPr>
        <w:t xml:space="preserve">“Giấy xác nhận hạch toán chứng khoán cho vay” </w:t>
      </w:r>
      <w:r w:rsidR="005C5015" w:rsidRPr="008D1634">
        <w:rPr>
          <w:rFonts w:ascii="Times New Roman" w:eastAsia="+mn-ea" w:hAnsi="Times New Roman"/>
          <w:color w:val="000000"/>
          <w:kern w:val="24"/>
          <w:sz w:val="28"/>
          <w:szCs w:val="28"/>
          <w:lang w:eastAsia="vi-VN"/>
        </w:rPr>
        <w:t xml:space="preserve"> (Mẫ</w:t>
      </w:r>
      <w:r w:rsidR="002A5B3A" w:rsidRPr="008D1634">
        <w:rPr>
          <w:rFonts w:ascii="Times New Roman" w:eastAsia="+mn-ea" w:hAnsi="Times New Roman"/>
          <w:color w:val="000000"/>
          <w:kern w:val="24"/>
          <w:sz w:val="28"/>
          <w:szCs w:val="28"/>
          <w:lang w:eastAsia="vi-VN"/>
        </w:rPr>
        <w:t>u 1</w:t>
      </w:r>
      <w:r w:rsidR="006B18A1">
        <w:rPr>
          <w:rFonts w:ascii="Times New Roman" w:eastAsia="+mn-ea" w:hAnsi="Times New Roman"/>
          <w:color w:val="000000"/>
          <w:kern w:val="24"/>
          <w:sz w:val="28"/>
          <w:szCs w:val="28"/>
          <w:lang w:eastAsia="vi-VN"/>
        </w:rPr>
        <w:t>3</w:t>
      </w:r>
      <w:r w:rsidR="00645D97">
        <w:rPr>
          <w:rFonts w:ascii="Times New Roman" w:eastAsia="+mn-ea" w:hAnsi="Times New Roman"/>
          <w:color w:val="000000"/>
          <w:kern w:val="24"/>
          <w:sz w:val="28"/>
          <w:szCs w:val="28"/>
          <w:lang w:eastAsia="vi-VN"/>
        </w:rPr>
        <w:t>A</w:t>
      </w:r>
      <w:r w:rsidR="00D540DA" w:rsidRPr="008D1634">
        <w:rPr>
          <w:rFonts w:ascii="Times New Roman" w:eastAsia="+mn-ea" w:hAnsi="Times New Roman"/>
          <w:color w:val="000000"/>
          <w:kern w:val="24"/>
          <w:sz w:val="28"/>
          <w:szCs w:val="28"/>
          <w:lang w:eastAsia="vi-VN"/>
        </w:rPr>
        <w:t>/</w:t>
      </w:r>
      <w:r w:rsidR="005C5015" w:rsidRPr="008D1634">
        <w:rPr>
          <w:rFonts w:ascii="Times New Roman" w:eastAsia="+mn-ea" w:hAnsi="Times New Roman"/>
          <w:color w:val="000000"/>
          <w:kern w:val="24"/>
          <w:sz w:val="28"/>
          <w:szCs w:val="28"/>
          <w:lang w:eastAsia="vi-VN"/>
        </w:rPr>
        <w:t>SBL</w:t>
      </w:r>
      <w:r w:rsidR="00645D97">
        <w:rPr>
          <w:rFonts w:ascii="Times New Roman" w:eastAsia="+mn-ea" w:hAnsi="Times New Roman"/>
          <w:color w:val="000000"/>
          <w:kern w:val="24"/>
          <w:sz w:val="28"/>
          <w:szCs w:val="28"/>
          <w:lang w:eastAsia="vi-VN"/>
        </w:rPr>
        <w:t xml:space="preserve">, </w:t>
      </w:r>
      <w:r w:rsidR="00645D97" w:rsidRPr="008D1634">
        <w:rPr>
          <w:rFonts w:ascii="Times New Roman" w:eastAsia="+mn-ea" w:hAnsi="Times New Roman"/>
          <w:color w:val="000000"/>
          <w:kern w:val="24"/>
          <w:sz w:val="28"/>
          <w:szCs w:val="28"/>
          <w:lang w:eastAsia="vi-VN"/>
        </w:rPr>
        <w:t>1</w:t>
      </w:r>
      <w:r w:rsidR="00645D97">
        <w:rPr>
          <w:rFonts w:ascii="Times New Roman" w:eastAsia="+mn-ea" w:hAnsi="Times New Roman"/>
          <w:color w:val="000000"/>
          <w:kern w:val="24"/>
          <w:sz w:val="28"/>
          <w:szCs w:val="28"/>
          <w:lang w:eastAsia="vi-VN"/>
        </w:rPr>
        <w:t>3B</w:t>
      </w:r>
      <w:r w:rsidR="00645D97" w:rsidRPr="008D1634">
        <w:rPr>
          <w:rFonts w:ascii="Times New Roman" w:eastAsia="+mn-ea" w:hAnsi="Times New Roman"/>
          <w:color w:val="000000"/>
          <w:kern w:val="24"/>
          <w:sz w:val="28"/>
          <w:szCs w:val="28"/>
          <w:lang w:eastAsia="vi-VN"/>
        </w:rPr>
        <w:t>/SBL</w:t>
      </w:r>
      <w:r w:rsidR="00645D97">
        <w:rPr>
          <w:rFonts w:ascii="Times New Roman" w:eastAsia="+mn-ea" w:hAnsi="Times New Roman"/>
          <w:color w:val="000000"/>
          <w:kern w:val="24"/>
          <w:sz w:val="28"/>
          <w:szCs w:val="28"/>
          <w:lang w:eastAsia="vi-VN"/>
        </w:rPr>
        <w:t>,</w:t>
      </w:r>
      <w:r w:rsidR="00645D97" w:rsidRPr="008D1634">
        <w:rPr>
          <w:rFonts w:ascii="Times New Roman" w:eastAsia="+mn-ea" w:hAnsi="Times New Roman"/>
          <w:color w:val="000000"/>
          <w:kern w:val="24"/>
          <w:sz w:val="28"/>
          <w:szCs w:val="28"/>
          <w:lang w:eastAsia="vi-VN"/>
        </w:rPr>
        <w:t>1</w:t>
      </w:r>
      <w:r w:rsidR="00645D97">
        <w:rPr>
          <w:rFonts w:ascii="Times New Roman" w:eastAsia="+mn-ea" w:hAnsi="Times New Roman"/>
          <w:color w:val="000000"/>
          <w:kern w:val="24"/>
          <w:sz w:val="28"/>
          <w:szCs w:val="28"/>
          <w:lang w:eastAsia="vi-VN"/>
        </w:rPr>
        <w:t>3C</w:t>
      </w:r>
      <w:r w:rsidR="00645D97" w:rsidRPr="008D1634">
        <w:rPr>
          <w:rFonts w:ascii="Times New Roman" w:eastAsia="+mn-ea" w:hAnsi="Times New Roman"/>
          <w:color w:val="000000"/>
          <w:kern w:val="24"/>
          <w:sz w:val="28"/>
          <w:szCs w:val="28"/>
          <w:lang w:eastAsia="vi-VN"/>
        </w:rPr>
        <w:t>/SBL</w:t>
      </w:r>
      <w:r w:rsidR="00CF5FEA">
        <w:rPr>
          <w:rFonts w:ascii="Times New Roman" w:eastAsia="+mn-ea" w:hAnsi="Times New Roman"/>
          <w:color w:val="000000"/>
          <w:kern w:val="24"/>
          <w:sz w:val="28"/>
          <w:szCs w:val="28"/>
          <w:lang w:eastAsia="vi-VN"/>
        </w:rPr>
        <w:t xml:space="preserve"> </w:t>
      </w:r>
      <w:r w:rsidR="00104403">
        <w:rPr>
          <w:rFonts w:ascii="Times New Roman" w:hAnsi="Times New Roman"/>
          <w:sz w:val="28"/>
          <w:szCs w:val="28"/>
        </w:rPr>
        <w:t>c</w:t>
      </w:r>
      <w:r w:rsidR="00104403" w:rsidRPr="00104403">
        <w:rPr>
          <w:rFonts w:ascii="Times New Roman" w:hAnsi="Times New Roman"/>
          <w:sz w:val="28"/>
          <w:szCs w:val="28"/>
        </w:rPr>
        <w:t>ủa</w:t>
      </w:r>
      <w:r w:rsidR="00104403">
        <w:rPr>
          <w:rFonts w:ascii="Times New Roman" w:hAnsi="Times New Roman"/>
          <w:sz w:val="28"/>
          <w:szCs w:val="28"/>
        </w:rPr>
        <w:t xml:space="preserve"> Quy ch</w:t>
      </w:r>
      <w:r w:rsidR="00104403" w:rsidRPr="00104403">
        <w:rPr>
          <w:rFonts w:ascii="Times New Roman" w:hAnsi="Times New Roman"/>
          <w:sz w:val="28"/>
          <w:szCs w:val="28"/>
        </w:rPr>
        <w:t>ế</w:t>
      </w:r>
      <w:r w:rsidR="00104403">
        <w:rPr>
          <w:rFonts w:ascii="Times New Roman" w:hAnsi="Times New Roman"/>
          <w:sz w:val="28"/>
          <w:szCs w:val="28"/>
        </w:rPr>
        <w:t xml:space="preserve"> n</w:t>
      </w:r>
      <w:r w:rsidR="00104403" w:rsidRPr="00104403">
        <w:rPr>
          <w:rFonts w:ascii="Times New Roman" w:hAnsi="Times New Roman"/>
          <w:sz w:val="28"/>
          <w:szCs w:val="28"/>
        </w:rPr>
        <w:t>ày</w:t>
      </w:r>
      <w:r w:rsidR="005C5015" w:rsidRPr="008D1634">
        <w:rPr>
          <w:rFonts w:ascii="Times New Roman" w:eastAsia="+mn-ea" w:hAnsi="Times New Roman"/>
          <w:color w:val="000000"/>
          <w:kern w:val="24"/>
          <w:sz w:val="28"/>
          <w:szCs w:val="28"/>
          <w:lang w:eastAsia="vi-VN"/>
        </w:rPr>
        <w:t xml:space="preserve">) </w:t>
      </w:r>
      <w:r w:rsidR="006C1544" w:rsidRPr="008D1634">
        <w:rPr>
          <w:rFonts w:ascii="Times New Roman" w:eastAsia="+mn-ea" w:hAnsi="Times New Roman"/>
          <w:color w:val="000000"/>
          <w:kern w:val="24"/>
          <w:sz w:val="28"/>
          <w:szCs w:val="28"/>
          <w:lang w:eastAsia="vi-VN"/>
        </w:rPr>
        <w:t xml:space="preserve">thông qua cổng giao tiếp điện tử </w:t>
      </w:r>
      <w:r w:rsidRPr="008D1634">
        <w:rPr>
          <w:rFonts w:ascii="Times New Roman" w:eastAsia="+mn-ea" w:hAnsi="Times New Roman"/>
          <w:color w:val="000000"/>
          <w:kern w:val="24"/>
          <w:sz w:val="28"/>
          <w:szCs w:val="28"/>
          <w:lang w:eastAsia="vi-VN"/>
        </w:rPr>
        <w:t xml:space="preserve">để thực hiện hạch toán </w:t>
      </w:r>
      <w:r w:rsidR="006C1544" w:rsidRPr="008D1634">
        <w:rPr>
          <w:rFonts w:ascii="Times New Roman" w:eastAsia="+mn-ea" w:hAnsi="Times New Roman"/>
          <w:color w:val="000000"/>
          <w:kern w:val="24"/>
          <w:sz w:val="28"/>
          <w:szCs w:val="28"/>
          <w:lang w:eastAsia="vi-VN"/>
        </w:rPr>
        <w:t>tương ứng tại Thành viên.</w:t>
      </w:r>
      <w:r w:rsidR="005C5015" w:rsidRPr="008D1634">
        <w:rPr>
          <w:rFonts w:ascii="Times New Roman" w:eastAsia="+mn-ea" w:hAnsi="Times New Roman"/>
          <w:color w:val="000000"/>
          <w:kern w:val="24"/>
          <w:sz w:val="28"/>
          <w:szCs w:val="28"/>
          <w:lang w:eastAsia="vi-VN"/>
        </w:rPr>
        <w:t xml:space="preserve"> Chứng từ gốc sẽ được gửi đến TVLK</w:t>
      </w:r>
      <w:r w:rsidR="00CF5FEA">
        <w:rPr>
          <w:rFonts w:ascii="Times New Roman" w:eastAsia="+mn-ea" w:hAnsi="Times New Roman"/>
          <w:color w:val="000000"/>
          <w:kern w:val="24"/>
          <w:sz w:val="28"/>
          <w:szCs w:val="28"/>
          <w:lang w:eastAsia="vi-VN"/>
        </w:rPr>
        <w:t>/TCMTKTT</w:t>
      </w:r>
      <w:r w:rsidR="005C5015" w:rsidRPr="008D1634">
        <w:rPr>
          <w:rFonts w:ascii="Times New Roman" w:eastAsia="+mn-ea" w:hAnsi="Times New Roman"/>
          <w:color w:val="000000"/>
          <w:kern w:val="24"/>
          <w:sz w:val="28"/>
          <w:szCs w:val="28"/>
          <w:lang w:eastAsia="vi-VN"/>
        </w:rPr>
        <w:t xml:space="preserve"> liên quan trong vòng 01 ngày làm việc kể từ ngày hiệu lực hạch toán.</w:t>
      </w:r>
    </w:p>
    <w:p w:rsidR="00022992" w:rsidRPr="008D1634" w:rsidRDefault="00171292" w:rsidP="00815FEA">
      <w:pPr>
        <w:spacing w:line="276" w:lineRule="auto"/>
        <w:ind w:firstLine="720"/>
        <w:jc w:val="both"/>
        <w:rPr>
          <w:rFonts w:ascii="Times New Roman" w:hAnsi="Times New Roman"/>
          <w:b/>
          <w:sz w:val="28"/>
          <w:szCs w:val="28"/>
        </w:rPr>
      </w:pPr>
      <w:r w:rsidRPr="008D1634">
        <w:rPr>
          <w:rFonts w:ascii="Times New Roman" w:hAnsi="Times New Roman"/>
          <w:b/>
          <w:sz w:val="28"/>
          <w:szCs w:val="28"/>
        </w:rPr>
        <w:t>Điều</w:t>
      </w:r>
      <w:r w:rsidR="00AB4728" w:rsidRPr="008D1634">
        <w:rPr>
          <w:rFonts w:ascii="Times New Roman" w:hAnsi="Times New Roman"/>
          <w:b/>
          <w:sz w:val="28"/>
          <w:szCs w:val="28"/>
        </w:rPr>
        <w:t xml:space="preserve"> 20</w:t>
      </w:r>
      <w:r w:rsidRPr="008D1634">
        <w:rPr>
          <w:rFonts w:ascii="Times New Roman" w:hAnsi="Times New Roman"/>
          <w:b/>
          <w:sz w:val="28"/>
          <w:szCs w:val="28"/>
        </w:rPr>
        <w:t>. Hoàn trả chứng khoán cho vay</w:t>
      </w:r>
    </w:p>
    <w:p w:rsidR="00022992" w:rsidRDefault="002C7A44" w:rsidP="00815FEA">
      <w:pPr>
        <w:kinsoku w:val="0"/>
        <w:overflowPunct w:val="0"/>
        <w:spacing w:line="276" w:lineRule="auto"/>
        <w:ind w:firstLine="709"/>
        <w:jc w:val="both"/>
        <w:textAlignment w:val="baseline"/>
        <w:rPr>
          <w:rFonts w:ascii="Times New Roman" w:eastAsia="+mn-ea" w:hAnsi="Times New Roman"/>
          <w:color w:val="000000"/>
          <w:kern w:val="24"/>
          <w:sz w:val="28"/>
          <w:szCs w:val="28"/>
          <w:lang w:eastAsia="vi-VN"/>
        </w:rPr>
      </w:pPr>
      <w:r>
        <w:rPr>
          <w:rFonts w:ascii="Times New Roman" w:hAnsi="Times New Roman"/>
          <w:sz w:val="28"/>
          <w:szCs w:val="28"/>
        </w:rPr>
        <w:t xml:space="preserve">1. </w:t>
      </w:r>
      <w:r w:rsidR="00AB5266" w:rsidRPr="00AB5266">
        <w:rPr>
          <w:rFonts w:ascii="Times New Roman" w:hAnsi="Times New Roman"/>
          <w:sz w:val="28"/>
          <w:szCs w:val="28"/>
        </w:rPr>
        <w:t>S</w:t>
      </w:r>
      <w:r w:rsidR="00022992" w:rsidRPr="008D1634">
        <w:rPr>
          <w:rFonts w:ascii="Times New Roman" w:hAnsi="Times New Roman"/>
          <w:sz w:val="28"/>
          <w:szCs w:val="28"/>
        </w:rPr>
        <w:t>au khi nhận được hồ sơ hoàn trả khoản vay của bên vay quy định tại Điều</w:t>
      </w:r>
      <w:r w:rsidR="00AB4728" w:rsidRPr="008D1634">
        <w:rPr>
          <w:rFonts w:ascii="Times New Roman" w:hAnsi="Times New Roman"/>
          <w:sz w:val="28"/>
          <w:szCs w:val="28"/>
        </w:rPr>
        <w:t xml:space="preserve"> 7 Quy chế này</w:t>
      </w:r>
      <w:r w:rsidR="00022992" w:rsidRPr="008D1634">
        <w:rPr>
          <w:rFonts w:ascii="Times New Roman" w:hAnsi="Times New Roman"/>
          <w:sz w:val="28"/>
          <w:szCs w:val="28"/>
        </w:rPr>
        <w:t xml:space="preserve">, </w:t>
      </w:r>
      <w:r w:rsidR="00022992" w:rsidRPr="00233FAF">
        <w:rPr>
          <w:rFonts w:ascii="Times New Roman" w:hAnsi="Times New Roman"/>
          <w:sz w:val="28"/>
          <w:szCs w:val="28"/>
        </w:rPr>
        <w:t>VSD thực hiện chuyển chứng khoán vay từ tài khoản</w:t>
      </w:r>
      <w:r w:rsidR="00792686" w:rsidRPr="00233FAF">
        <w:rPr>
          <w:rFonts w:ascii="Times New Roman" w:hAnsi="Times New Roman"/>
          <w:sz w:val="28"/>
          <w:szCs w:val="28"/>
        </w:rPr>
        <w:t xml:space="preserve"> chứng khoán giao dịch</w:t>
      </w:r>
      <w:r w:rsidR="00CF5FEA">
        <w:rPr>
          <w:rFonts w:ascii="Times New Roman" w:hAnsi="Times New Roman"/>
          <w:sz w:val="28"/>
          <w:szCs w:val="28"/>
        </w:rPr>
        <w:t xml:space="preserve"> </w:t>
      </w:r>
      <w:r w:rsidR="004C7B73" w:rsidRPr="00233FAF">
        <w:rPr>
          <w:rFonts w:ascii="Times New Roman" w:hAnsi="Times New Roman"/>
          <w:sz w:val="28"/>
          <w:szCs w:val="28"/>
        </w:rPr>
        <w:t>của bên</w:t>
      </w:r>
      <w:r w:rsidR="00022992" w:rsidRPr="00233FAF">
        <w:rPr>
          <w:rFonts w:ascii="Times New Roman" w:hAnsi="Times New Roman"/>
          <w:sz w:val="28"/>
          <w:szCs w:val="28"/>
        </w:rPr>
        <w:t xml:space="preserve"> vay sang tài khoản </w:t>
      </w:r>
      <w:r w:rsidR="00792686" w:rsidRPr="00233FAF">
        <w:rPr>
          <w:rFonts w:ascii="Times New Roman" w:hAnsi="Times New Roman"/>
          <w:sz w:val="28"/>
          <w:szCs w:val="28"/>
        </w:rPr>
        <w:t xml:space="preserve">chứng khoán giao dịch </w:t>
      </w:r>
      <w:r w:rsidR="00022992" w:rsidRPr="00233FAF">
        <w:rPr>
          <w:rFonts w:ascii="Times New Roman" w:hAnsi="Times New Roman"/>
          <w:sz w:val="28"/>
          <w:szCs w:val="28"/>
        </w:rPr>
        <w:t>của bên cho v</w:t>
      </w:r>
      <w:r w:rsidR="00022992" w:rsidRPr="008D1634">
        <w:rPr>
          <w:rFonts w:ascii="Times New Roman" w:hAnsi="Times New Roman"/>
          <w:sz w:val="28"/>
          <w:szCs w:val="28"/>
        </w:rPr>
        <w:t xml:space="preserve">ay </w:t>
      </w:r>
      <w:r w:rsidR="00680884" w:rsidRPr="008D1634">
        <w:rPr>
          <w:rFonts w:ascii="Times New Roman" w:hAnsi="Times New Roman"/>
          <w:sz w:val="28"/>
          <w:szCs w:val="28"/>
        </w:rPr>
        <w:t>trên hệ thống củ</w:t>
      </w:r>
      <w:r w:rsidR="00F61E47">
        <w:rPr>
          <w:rFonts w:ascii="Times New Roman" w:hAnsi="Times New Roman"/>
          <w:sz w:val="28"/>
          <w:szCs w:val="28"/>
        </w:rPr>
        <w:t>a VSD</w:t>
      </w:r>
      <w:r w:rsidR="00F61E47" w:rsidRPr="00F61E47">
        <w:rPr>
          <w:rFonts w:ascii="Times New Roman" w:hAnsi="Times New Roman"/>
          <w:sz w:val="28"/>
          <w:szCs w:val="28"/>
        </w:rPr>
        <w:t xml:space="preserve"> và </w:t>
      </w:r>
      <w:r w:rsidR="00F61E47" w:rsidRPr="00F61E47">
        <w:rPr>
          <w:rFonts w:ascii="Times New Roman" w:eastAsia="+mn-ea" w:hAnsi="Times New Roman"/>
          <w:color w:val="000000"/>
          <w:kern w:val="24"/>
          <w:sz w:val="28"/>
          <w:szCs w:val="28"/>
          <w:lang w:eastAsia="vi-VN"/>
        </w:rPr>
        <w:t xml:space="preserve">gửi TVLK bên cho vay và bên vay </w:t>
      </w:r>
      <w:r w:rsidR="0025594B">
        <w:rPr>
          <w:rFonts w:ascii="Times New Roman" w:eastAsia="+mn-ea" w:hAnsi="Times New Roman"/>
          <w:color w:val="000000"/>
          <w:kern w:val="24"/>
          <w:sz w:val="28"/>
          <w:szCs w:val="28"/>
          <w:lang w:eastAsia="vi-VN"/>
        </w:rPr>
        <w:t xml:space="preserve"> xác nhận</w:t>
      </w:r>
      <w:r w:rsidR="00F61E47" w:rsidRPr="00F61E47">
        <w:rPr>
          <w:rFonts w:ascii="Times New Roman" w:eastAsia="+mn-ea" w:hAnsi="Times New Roman"/>
          <w:color w:val="000000"/>
          <w:kern w:val="24"/>
          <w:sz w:val="28"/>
          <w:szCs w:val="28"/>
          <w:lang w:eastAsia="vi-VN"/>
        </w:rPr>
        <w:t xml:space="preserve"> thông qua cổng giao tiếp điện tử để thực hiện hạch toán tương ứng tại Thành viên. Chứng từ gốc </w:t>
      </w:r>
      <w:r w:rsidR="0025594B">
        <w:rPr>
          <w:rFonts w:ascii="Times New Roman" w:eastAsia="+mn-ea" w:hAnsi="Times New Roman"/>
          <w:color w:val="000000"/>
          <w:kern w:val="24"/>
          <w:sz w:val="28"/>
          <w:szCs w:val="28"/>
          <w:lang w:eastAsia="vi-VN"/>
        </w:rPr>
        <w:t xml:space="preserve">(Mẫu 04/SBL) </w:t>
      </w:r>
      <w:r w:rsidR="00CF5FEA">
        <w:rPr>
          <w:rFonts w:ascii="Times New Roman" w:eastAsia="+mn-ea" w:hAnsi="Times New Roman"/>
          <w:color w:val="000000"/>
          <w:kern w:val="24"/>
          <w:sz w:val="28"/>
          <w:szCs w:val="28"/>
          <w:lang w:eastAsia="vi-VN"/>
        </w:rPr>
        <w:t xml:space="preserve">có xác nhận của VSD </w:t>
      </w:r>
      <w:r w:rsidR="00F61E47" w:rsidRPr="00F61E47">
        <w:rPr>
          <w:rFonts w:ascii="Times New Roman" w:eastAsia="+mn-ea" w:hAnsi="Times New Roman"/>
          <w:color w:val="000000"/>
          <w:kern w:val="24"/>
          <w:sz w:val="28"/>
          <w:szCs w:val="28"/>
          <w:lang w:eastAsia="vi-VN"/>
        </w:rPr>
        <w:t>sẽ được gửi đến TVLK</w:t>
      </w:r>
      <w:r w:rsidR="00CF5FEA">
        <w:rPr>
          <w:rFonts w:ascii="Times New Roman" w:eastAsia="+mn-ea" w:hAnsi="Times New Roman"/>
          <w:color w:val="000000"/>
          <w:kern w:val="24"/>
          <w:sz w:val="28"/>
          <w:szCs w:val="28"/>
          <w:lang w:eastAsia="vi-VN"/>
        </w:rPr>
        <w:t>/TCMTKTT</w:t>
      </w:r>
      <w:r w:rsidR="00F61E47" w:rsidRPr="00F61E47">
        <w:rPr>
          <w:rFonts w:ascii="Times New Roman" w:eastAsia="+mn-ea" w:hAnsi="Times New Roman"/>
          <w:color w:val="000000"/>
          <w:kern w:val="24"/>
          <w:sz w:val="28"/>
          <w:szCs w:val="28"/>
          <w:lang w:eastAsia="vi-VN"/>
        </w:rPr>
        <w:t xml:space="preserve"> liên quan trong vòng 01 ngày làm việc kể từ ngày hiệu lực hạch toán.</w:t>
      </w:r>
    </w:p>
    <w:p w:rsidR="006D23C3" w:rsidRDefault="002C7A44" w:rsidP="00815FEA">
      <w:pPr>
        <w:pStyle w:val="ListParagraph"/>
        <w:tabs>
          <w:tab w:val="left" w:pos="180"/>
          <w:tab w:val="left" w:pos="360"/>
          <w:tab w:val="left" w:pos="900"/>
        </w:tabs>
        <w:spacing w:line="276" w:lineRule="auto"/>
        <w:ind w:left="0" w:firstLine="709"/>
        <w:contextualSpacing w:val="0"/>
        <w:jc w:val="both"/>
        <w:rPr>
          <w:rFonts w:ascii="Times New Roman" w:eastAsia="+mn-ea" w:hAnsi="Times New Roman"/>
          <w:color w:val="000000"/>
          <w:kern w:val="24"/>
          <w:sz w:val="28"/>
          <w:szCs w:val="28"/>
          <w:lang w:eastAsia="vi-VN"/>
        </w:rPr>
      </w:pPr>
      <w:r>
        <w:rPr>
          <w:rFonts w:ascii="Times New Roman" w:eastAsia="+mn-ea" w:hAnsi="Times New Roman"/>
          <w:color w:val="000000"/>
          <w:kern w:val="24"/>
          <w:sz w:val="28"/>
          <w:szCs w:val="28"/>
          <w:lang w:eastAsia="vi-VN"/>
        </w:rPr>
        <w:t>2. Trường hợp Thành viên lập Quỹ ETF không sử dụng hết chứng khoán vay để góp vốn hoặc hoán đổi danh mục và có hồ sơ đề nghị hoàn trả khoản vay</w:t>
      </w:r>
      <w:r w:rsidR="00C125EC">
        <w:rPr>
          <w:rFonts w:ascii="Times New Roman" w:eastAsia="+mn-ea" w:hAnsi="Times New Roman"/>
          <w:color w:val="000000"/>
          <w:kern w:val="24"/>
          <w:sz w:val="28"/>
          <w:szCs w:val="28"/>
          <w:lang w:eastAsia="vi-VN"/>
        </w:rPr>
        <w:t xml:space="preserve"> </w:t>
      </w:r>
      <w:r>
        <w:rPr>
          <w:rFonts w:ascii="Times New Roman" w:hAnsi="Times New Roman"/>
          <w:sz w:val="28"/>
          <w:szCs w:val="28"/>
        </w:rPr>
        <w:t xml:space="preserve">theo </w:t>
      </w:r>
      <w:r w:rsidRPr="008D1634">
        <w:rPr>
          <w:rFonts w:ascii="Times New Roman" w:hAnsi="Times New Roman"/>
          <w:sz w:val="28"/>
          <w:szCs w:val="28"/>
        </w:rPr>
        <w:t>quy định tại Điều 7 Quy chế này</w:t>
      </w:r>
      <w:r>
        <w:rPr>
          <w:rFonts w:ascii="Times New Roman" w:hAnsi="Times New Roman"/>
          <w:sz w:val="28"/>
          <w:szCs w:val="28"/>
        </w:rPr>
        <w:t xml:space="preserve"> gửi VSD</w:t>
      </w:r>
      <w:r w:rsidRPr="008D1634">
        <w:rPr>
          <w:rFonts w:ascii="Times New Roman" w:hAnsi="Times New Roman"/>
          <w:sz w:val="28"/>
          <w:szCs w:val="28"/>
        </w:rPr>
        <w:t>,</w:t>
      </w:r>
      <w:r w:rsidRPr="00233FAF">
        <w:rPr>
          <w:rFonts w:ascii="Times New Roman" w:hAnsi="Times New Roman"/>
          <w:sz w:val="28"/>
          <w:szCs w:val="28"/>
        </w:rPr>
        <w:t xml:space="preserve">VSD thực hiện chuyển chứng khoán vay từ tài khoản </w:t>
      </w:r>
      <w:r w:rsidRPr="008D1634">
        <w:rPr>
          <w:rFonts w:ascii="Times New Roman" w:eastAsia="+mn-ea" w:hAnsi="Times New Roman"/>
          <w:color w:val="000000"/>
          <w:kern w:val="24"/>
          <w:sz w:val="28"/>
          <w:szCs w:val="28"/>
          <w:lang w:eastAsia="vi-VN"/>
        </w:rPr>
        <w:t xml:space="preserve">phong tỏa tạm </w:t>
      </w:r>
      <w:r>
        <w:rPr>
          <w:rFonts w:ascii="Times New Roman" w:eastAsia="+mn-ea" w:hAnsi="Times New Roman"/>
          <w:color w:val="000000"/>
          <w:kern w:val="24"/>
          <w:sz w:val="28"/>
          <w:szCs w:val="28"/>
          <w:lang w:eastAsia="vi-VN"/>
        </w:rPr>
        <w:t>gi</w:t>
      </w:r>
      <w:r w:rsidRPr="0059581A">
        <w:rPr>
          <w:rFonts w:ascii="Times New Roman" w:eastAsia="+mn-ea" w:hAnsi="Times New Roman"/>
          <w:color w:val="000000"/>
          <w:kern w:val="24"/>
          <w:sz w:val="28"/>
          <w:szCs w:val="28"/>
          <w:lang w:eastAsia="vi-VN"/>
        </w:rPr>
        <w:t>ữ</w:t>
      </w:r>
      <w:r w:rsidRPr="008D1634">
        <w:rPr>
          <w:rFonts w:ascii="Times New Roman" w:eastAsia="+mn-ea" w:hAnsi="Times New Roman"/>
          <w:color w:val="000000"/>
          <w:kern w:val="24"/>
          <w:sz w:val="28"/>
          <w:szCs w:val="28"/>
          <w:lang w:eastAsia="vi-VN"/>
        </w:rPr>
        <w:t xml:space="preserve"> chứng khoán </w:t>
      </w:r>
      <w:r w:rsidRPr="00233FAF">
        <w:rPr>
          <w:rFonts w:ascii="Times New Roman" w:hAnsi="Times New Roman"/>
          <w:sz w:val="28"/>
          <w:szCs w:val="28"/>
        </w:rPr>
        <w:t xml:space="preserve">của bên vay </w:t>
      </w:r>
      <w:r>
        <w:rPr>
          <w:rFonts w:ascii="Times New Roman" w:hAnsi="Times New Roman"/>
          <w:sz w:val="28"/>
          <w:szCs w:val="28"/>
        </w:rPr>
        <w:t>(</w:t>
      </w:r>
      <w:r>
        <w:rPr>
          <w:rFonts w:ascii="Times New Roman" w:eastAsia="+mn-ea" w:hAnsi="Times New Roman"/>
          <w:color w:val="000000"/>
          <w:kern w:val="24"/>
          <w:sz w:val="28"/>
          <w:szCs w:val="28"/>
          <w:lang w:eastAsia="vi-VN"/>
        </w:rPr>
        <w:t xml:space="preserve">Thành viên lập Quỹ ETF) </w:t>
      </w:r>
      <w:r w:rsidRPr="00233FAF">
        <w:rPr>
          <w:rFonts w:ascii="Times New Roman" w:hAnsi="Times New Roman"/>
          <w:sz w:val="28"/>
          <w:szCs w:val="28"/>
        </w:rPr>
        <w:t>sang tài khoản chứng khoán giao dịch của bên cho v</w:t>
      </w:r>
      <w:r w:rsidRPr="008D1634">
        <w:rPr>
          <w:rFonts w:ascii="Times New Roman" w:hAnsi="Times New Roman"/>
          <w:sz w:val="28"/>
          <w:szCs w:val="28"/>
        </w:rPr>
        <w:t>ay trên hệ thống củ</w:t>
      </w:r>
      <w:r>
        <w:rPr>
          <w:rFonts w:ascii="Times New Roman" w:hAnsi="Times New Roman"/>
          <w:sz w:val="28"/>
          <w:szCs w:val="28"/>
        </w:rPr>
        <w:t>a VSD</w:t>
      </w:r>
      <w:r w:rsidR="00C125EC">
        <w:rPr>
          <w:rFonts w:ascii="Times New Roman" w:hAnsi="Times New Roman"/>
          <w:sz w:val="28"/>
          <w:szCs w:val="28"/>
        </w:rPr>
        <w:t xml:space="preserve"> </w:t>
      </w:r>
      <w:r w:rsidR="00086925" w:rsidRPr="0007004D">
        <w:rPr>
          <w:rFonts w:ascii="Times New Roman" w:hAnsi="Times New Roman"/>
          <w:sz w:val="28"/>
          <w:szCs w:val="28"/>
        </w:rPr>
        <w:t>hoặc sang tài khoản chứng khoán giao dịch của bên vay trên hệ thống của VSD trong tr</w:t>
      </w:r>
      <w:r w:rsidR="00086925" w:rsidRPr="0007004D">
        <w:rPr>
          <w:rFonts w:ascii="Times New Roman" w:hAnsi="Times New Roman" w:hint="cs"/>
          <w:sz w:val="28"/>
          <w:szCs w:val="28"/>
        </w:rPr>
        <w:t>ư</w:t>
      </w:r>
      <w:r w:rsidR="00086925" w:rsidRPr="0007004D">
        <w:rPr>
          <w:rFonts w:ascii="Times New Roman" w:hAnsi="Times New Roman"/>
          <w:sz w:val="28"/>
          <w:szCs w:val="28"/>
        </w:rPr>
        <w:t>ờng hợp phải hoàn trả khoản vay bằng tiền do bên cho vay là nhà đầu t</w:t>
      </w:r>
      <w:r w:rsidR="00086925" w:rsidRPr="0007004D">
        <w:rPr>
          <w:rFonts w:ascii="Times New Roman" w:hAnsi="Times New Roman" w:hint="cs"/>
          <w:sz w:val="28"/>
          <w:szCs w:val="28"/>
        </w:rPr>
        <w:t>ư</w:t>
      </w:r>
      <w:r w:rsidR="00086925" w:rsidRPr="0007004D">
        <w:rPr>
          <w:rFonts w:ascii="Times New Roman" w:hAnsi="Times New Roman"/>
          <w:sz w:val="28"/>
          <w:szCs w:val="28"/>
        </w:rPr>
        <w:t xml:space="preserve"> n</w:t>
      </w:r>
      <w:r w:rsidR="00086925" w:rsidRPr="0007004D">
        <w:rPr>
          <w:rFonts w:ascii="Times New Roman" w:hAnsi="Times New Roman" w:hint="cs"/>
          <w:sz w:val="28"/>
          <w:szCs w:val="28"/>
        </w:rPr>
        <w:t>ư</w:t>
      </w:r>
      <w:r w:rsidR="00086925" w:rsidRPr="0007004D">
        <w:rPr>
          <w:rFonts w:ascii="Times New Roman" w:hAnsi="Times New Roman"/>
          <w:sz w:val="28"/>
          <w:szCs w:val="28"/>
        </w:rPr>
        <w:t>ớc ngoài nhận hoàn trả khoản vay bằng chứng khoán sẽ dẫn tới v</w:t>
      </w:r>
      <w:r w:rsidR="00086925" w:rsidRPr="0007004D">
        <w:rPr>
          <w:rFonts w:ascii="Times New Roman" w:hAnsi="Times New Roman" w:hint="cs"/>
          <w:sz w:val="28"/>
          <w:szCs w:val="28"/>
        </w:rPr>
        <w:t>ư</w:t>
      </w:r>
      <w:r w:rsidR="00086925" w:rsidRPr="0007004D">
        <w:rPr>
          <w:rFonts w:ascii="Times New Roman" w:hAnsi="Times New Roman"/>
          <w:sz w:val="28"/>
          <w:szCs w:val="28"/>
        </w:rPr>
        <w:t xml:space="preserve">ợt tỷ lệ sở hữu tối đa theo quy định </w:t>
      </w:r>
      <w:r w:rsidR="00CF5FEA">
        <w:rPr>
          <w:rFonts w:ascii="Times New Roman" w:hAnsi="Times New Roman"/>
          <w:sz w:val="28"/>
          <w:szCs w:val="28"/>
        </w:rPr>
        <w:t xml:space="preserve">của nhà đầu tư nước ngoài </w:t>
      </w:r>
      <w:r w:rsidRPr="00F61E47">
        <w:rPr>
          <w:rFonts w:ascii="Times New Roman" w:hAnsi="Times New Roman"/>
          <w:sz w:val="28"/>
          <w:szCs w:val="28"/>
        </w:rPr>
        <w:t xml:space="preserve">và </w:t>
      </w:r>
      <w:r w:rsidRPr="00F61E47">
        <w:rPr>
          <w:rFonts w:ascii="Times New Roman" w:eastAsia="+mn-ea" w:hAnsi="Times New Roman"/>
          <w:color w:val="000000"/>
          <w:kern w:val="24"/>
          <w:sz w:val="28"/>
          <w:szCs w:val="28"/>
          <w:lang w:eastAsia="vi-VN"/>
        </w:rPr>
        <w:t xml:space="preserve">gửi TVLK bên cho vay và bên vay </w:t>
      </w:r>
      <w:r w:rsidR="0025594B">
        <w:rPr>
          <w:rFonts w:ascii="Times New Roman" w:eastAsia="+mn-ea" w:hAnsi="Times New Roman"/>
          <w:color w:val="000000"/>
          <w:kern w:val="24"/>
          <w:sz w:val="28"/>
          <w:szCs w:val="28"/>
          <w:lang w:eastAsia="vi-VN"/>
        </w:rPr>
        <w:t xml:space="preserve"> xác nhận</w:t>
      </w:r>
      <w:r w:rsidRPr="00F61E47">
        <w:rPr>
          <w:rFonts w:ascii="Times New Roman" w:eastAsia="+mn-ea" w:hAnsi="Times New Roman"/>
          <w:color w:val="000000"/>
          <w:kern w:val="24"/>
          <w:sz w:val="28"/>
          <w:szCs w:val="28"/>
          <w:lang w:eastAsia="vi-VN"/>
        </w:rPr>
        <w:t xml:space="preserve"> thông qua cổng giao tiếp điện tử để thực hiện hạch toán tương ứng tại Thành viên. Chứng từ gốc </w:t>
      </w:r>
      <w:r w:rsidR="0025594B">
        <w:rPr>
          <w:rFonts w:ascii="Times New Roman" w:eastAsia="+mn-ea" w:hAnsi="Times New Roman"/>
          <w:color w:val="000000"/>
          <w:kern w:val="24"/>
          <w:sz w:val="28"/>
          <w:szCs w:val="28"/>
          <w:lang w:eastAsia="vi-VN"/>
        </w:rPr>
        <w:t>(Mẫu 04/SBL)</w:t>
      </w:r>
      <w:r w:rsidR="00CF5FEA">
        <w:rPr>
          <w:rFonts w:ascii="Times New Roman" w:eastAsia="+mn-ea" w:hAnsi="Times New Roman"/>
          <w:color w:val="000000"/>
          <w:kern w:val="24"/>
          <w:sz w:val="28"/>
          <w:szCs w:val="28"/>
          <w:lang w:eastAsia="vi-VN"/>
        </w:rPr>
        <w:t xml:space="preserve"> có xác nhận của VSD</w:t>
      </w:r>
      <w:r w:rsidR="0025594B">
        <w:rPr>
          <w:rFonts w:ascii="Times New Roman" w:eastAsia="+mn-ea" w:hAnsi="Times New Roman"/>
          <w:color w:val="000000"/>
          <w:kern w:val="24"/>
          <w:sz w:val="28"/>
          <w:szCs w:val="28"/>
          <w:lang w:eastAsia="vi-VN"/>
        </w:rPr>
        <w:t xml:space="preserve"> </w:t>
      </w:r>
      <w:r w:rsidRPr="00F61E47">
        <w:rPr>
          <w:rFonts w:ascii="Times New Roman" w:eastAsia="+mn-ea" w:hAnsi="Times New Roman"/>
          <w:color w:val="000000"/>
          <w:kern w:val="24"/>
          <w:sz w:val="28"/>
          <w:szCs w:val="28"/>
          <w:lang w:eastAsia="vi-VN"/>
        </w:rPr>
        <w:t>sẽ được gửi đến TVLK liên quan trong vòng 01 ngày làm việc kể từ ngày hiệu lực hạch toán.</w:t>
      </w:r>
    </w:p>
    <w:p w:rsidR="00180A40" w:rsidRDefault="00627499" w:rsidP="00815FEA">
      <w:pPr>
        <w:pStyle w:val="ListParagraph"/>
        <w:tabs>
          <w:tab w:val="left" w:pos="180"/>
          <w:tab w:val="left" w:pos="360"/>
          <w:tab w:val="left" w:pos="900"/>
        </w:tabs>
        <w:spacing w:line="276" w:lineRule="auto"/>
        <w:ind w:left="0" w:firstLine="709"/>
        <w:contextualSpacing w:val="0"/>
        <w:jc w:val="both"/>
        <w:rPr>
          <w:rFonts w:ascii="Times New Roman" w:hAnsi="Times New Roman"/>
          <w:b/>
          <w:sz w:val="28"/>
          <w:szCs w:val="28"/>
        </w:rPr>
      </w:pPr>
      <w:r>
        <w:rPr>
          <w:rFonts w:ascii="Times New Roman" w:hAnsi="Times New Roman"/>
          <w:b/>
          <w:sz w:val="28"/>
          <w:szCs w:val="28"/>
        </w:rPr>
        <w:t xml:space="preserve">Điều </w:t>
      </w:r>
      <w:r w:rsidR="00AB4728">
        <w:rPr>
          <w:rFonts w:ascii="Times New Roman" w:hAnsi="Times New Roman"/>
          <w:b/>
          <w:sz w:val="28"/>
          <w:szCs w:val="28"/>
        </w:rPr>
        <w:t>2</w:t>
      </w:r>
      <w:r>
        <w:rPr>
          <w:rFonts w:ascii="Times New Roman" w:hAnsi="Times New Roman"/>
          <w:b/>
          <w:sz w:val="28"/>
          <w:szCs w:val="28"/>
        </w:rPr>
        <w:t xml:space="preserve">1. </w:t>
      </w:r>
      <w:r w:rsidR="00C31BFA">
        <w:rPr>
          <w:rFonts w:ascii="Times New Roman" w:hAnsi="Times New Roman"/>
          <w:b/>
          <w:sz w:val="28"/>
          <w:szCs w:val="28"/>
        </w:rPr>
        <w:t xml:space="preserve">Phong tỏa </w:t>
      </w:r>
      <w:r w:rsidR="000E1E1F">
        <w:rPr>
          <w:rFonts w:ascii="Times New Roman" w:hAnsi="Times New Roman"/>
          <w:b/>
          <w:sz w:val="28"/>
          <w:szCs w:val="28"/>
        </w:rPr>
        <w:t>tài sản</w:t>
      </w:r>
      <w:r w:rsidR="00FF31EC">
        <w:rPr>
          <w:rFonts w:ascii="Times New Roman" w:hAnsi="Times New Roman"/>
          <w:b/>
          <w:sz w:val="28"/>
          <w:szCs w:val="28"/>
        </w:rPr>
        <w:t xml:space="preserve"> thế chấp</w:t>
      </w:r>
    </w:p>
    <w:p w:rsidR="00702A8A" w:rsidRDefault="00702A8A" w:rsidP="00815FEA">
      <w:pPr>
        <w:pStyle w:val="ListParagraph"/>
        <w:tabs>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1.</w:t>
      </w:r>
      <w:r w:rsidR="00C125EC">
        <w:rPr>
          <w:rFonts w:ascii="Times New Roman" w:hAnsi="Times New Roman"/>
          <w:sz w:val="28"/>
          <w:szCs w:val="28"/>
        </w:rPr>
        <w:t xml:space="preserve"> </w:t>
      </w:r>
      <w:r w:rsidR="00B12847" w:rsidRPr="00702A8A">
        <w:rPr>
          <w:rFonts w:ascii="Times New Roman" w:hAnsi="Times New Roman"/>
          <w:sz w:val="28"/>
          <w:szCs w:val="28"/>
        </w:rPr>
        <w:t xml:space="preserve">Chứng khoán </w:t>
      </w:r>
      <w:r>
        <w:rPr>
          <w:rFonts w:ascii="Times New Roman" w:hAnsi="Times New Roman"/>
          <w:sz w:val="28"/>
          <w:szCs w:val="28"/>
        </w:rPr>
        <w:t xml:space="preserve">dùng làm tài sản thế chấp sẽ được </w:t>
      </w:r>
      <w:r w:rsidR="003951B8">
        <w:rPr>
          <w:rFonts w:ascii="Times New Roman" w:hAnsi="Times New Roman"/>
          <w:sz w:val="28"/>
          <w:szCs w:val="28"/>
        </w:rPr>
        <w:t xml:space="preserve">VSD </w:t>
      </w:r>
      <w:r>
        <w:rPr>
          <w:rFonts w:ascii="Times New Roman" w:hAnsi="Times New Roman"/>
          <w:sz w:val="28"/>
          <w:szCs w:val="28"/>
        </w:rPr>
        <w:t>chuyển từ tài khoản chứng khoán giao dịch sang tài khoản</w:t>
      </w:r>
      <w:r w:rsidR="00B12847" w:rsidRPr="00702A8A">
        <w:rPr>
          <w:rFonts w:ascii="Times New Roman" w:hAnsi="Times New Roman"/>
          <w:sz w:val="28"/>
          <w:szCs w:val="28"/>
        </w:rPr>
        <w:t xml:space="preserve"> chứng khoán ký quỹ đảm bảo khoản vay </w:t>
      </w:r>
      <w:r w:rsidR="00E63BC7">
        <w:rPr>
          <w:rFonts w:ascii="Times New Roman" w:hAnsi="Times New Roman"/>
          <w:sz w:val="28"/>
          <w:szCs w:val="28"/>
        </w:rPr>
        <w:t xml:space="preserve">của </w:t>
      </w:r>
      <w:r>
        <w:rPr>
          <w:rFonts w:ascii="Times New Roman" w:hAnsi="Times New Roman"/>
          <w:sz w:val="28"/>
          <w:szCs w:val="28"/>
        </w:rPr>
        <w:t xml:space="preserve">bên vay tại </w:t>
      </w:r>
      <w:r w:rsidR="00B12847" w:rsidRPr="00702A8A">
        <w:rPr>
          <w:rFonts w:ascii="Times New Roman" w:hAnsi="Times New Roman"/>
          <w:sz w:val="28"/>
          <w:szCs w:val="28"/>
        </w:rPr>
        <w:t>VSD</w:t>
      </w:r>
      <w:r>
        <w:rPr>
          <w:rFonts w:ascii="Times New Roman" w:hAnsi="Times New Roman"/>
          <w:sz w:val="28"/>
          <w:szCs w:val="28"/>
        </w:rPr>
        <w:t xml:space="preserve"> ngay sau khi thỏa thuận vay/cho vay được xác lập trên hệ thố</w:t>
      </w:r>
      <w:r w:rsidR="00BE394C">
        <w:rPr>
          <w:rFonts w:ascii="Times New Roman" w:hAnsi="Times New Roman"/>
          <w:sz w:val="28"/>
          <w:szCs w:val="28"/>
        </w:rPr>
        <w:t>ng SBL</w:t>
      </w:r>
      <w:r w:rsidR="00B12847" w:rsidRPr="00702A8A">
        <w:rPr>
          <w:rFonts w:ascii="Times New Roman" w:hAnsi="Times New Roman"/>
          <w:sz w:val="28"/>
          <w:szCs w:val="28"/>
        </w:rPr>
        <w:t xml:space="preserve">. </w:t>
      </w:r>
    </w:p>
    <w:p w:rsidR="003951B8" w:rsidRDefault="00702A8A" w:rsidP="00815FEA">
      <w:pPr>
        <w:pStyle w:val="ListParagraph"/>
        <w:tabs>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2.</w:t>
      </w:r>
      <w:r w:rsidR="00C125EC">
        <w:rPr>
          <w:rFonts w:ascii="Times New Roman" w:hAnsi="Times New Roman"/>
          <w:sz w:val="28"/>
          <w:szCs w:val="28"/>
        </w:rPr>
        <w:t xml:space="preserve"> </w:t>
      </w:r>
      <w:r w:rsidR="00B12847" w:rsidRPr="00702A8A">
        <w:rPr>
          <w:rFonts w:ascii="Times New Roman" w:hAnsi="Times New Roman"/>
          <w:sz w:val="28"/>
          <w:szCs w:val="28"/>
        </w:rPr>
        <w:t xml:space="preserve">Tiền </w:t>
      </w:r>
      <w:r>
        <w:rPr>
          <w:rFonts w:ascii="Times New Roman" w:hAnsi="Times New Roman"/>
          <w:sz w:val="28"/>
          <w:szCs w:val="28"/>
        </w:rPr>
        <w:t xml:space="preserve">dùng làm tài sản thế </w:t>
      </w:r>
      <w:r w:rsidR="00B12847" w:rsidRPr="00702A8A">
        <w:rPr>
          <w:rFonts w:ascii="Times New Roman" w:hAnsi="Times New Roman"/>
          <w:sz w:val="28"/>
          <w:szCs w:val="28"/>
        </w:rPr>
        <w:t>chấp</w:t>
      </w:r>
      <w:r w:rsidR="003951B8">
        <w:rPr>
          <w:rFonts w:ascii="Times New Roman" w:hAnsi="Times New Roman"/>
          <w:sz w:val="28"/>
          <w:szCs w:val="28"/>
        </w:rPr>
        <w:t xml:space="preserve"> sẽ được phong tỏa trên tài khoản tiền gửi</w:t>
      </w:r>
      <w:r w:rsidR="00C125EC">
        <w:rPr>
          <w:rFonts w:ascii="Times New Roman" w:hAnsi="Times New Roman"/>
          <w:sz w:val="28"/>
          <w:szCs w:val="28"/>
        </w:rPr>
        <w:t xml:space="preserve"> </w:t>
      </w:r>
      <w:r w:rsidR="003951B8">
        <w:rPr>
          <w:rFonts w:ascii="Times New Roman" w:hAnsi="Times New Roman"/>
          <w:sz w:val="28"/>
          <w:szCs w:val="28"/>
        </w:rPr>
        <w:t xml:space="preserve">của bên vay mở tại Ngân hàng thanh toán </w:t>
      </w:r>
      <w:r w:rsidR="00586ACD" w:rsidRPr="0007004D">
        <w:rPr>
          <w:rFonts w:ascii="Times New Roman" w:hAnsi="Times New Roman"/>
          <w:sz w:val="28"/>
          <w:szCs w:val="28"/>
        </w:rPr>
        <w:t>tr</w:t>
      </w:r>
      <w:r w:rsidR="00586ACD" w:rsidRPr="0007004D">
        <w:rPr>
          <w:rFonts w:ascii="Times New Roman" w:hAnsi="Times New Roman" w:hint="cs"/>
          <w:sz w:val="28"/>
          <w:szCs w:val="28"/>
        </w:rPr>
        <w:t>ư</w:t>
      </w:r>
      <w:r w:rsidR="00586ACD" w:rsidRPr="0007004D">
        <w:rPr>
          <w:rFonts w:ascii="Times New Roman" w:hAnsi="Times New Roman"/>
          <w:sz w:val="28"/>
          <w:szCs w:val="28"/>
        </w:rPr>
        <w:t xml:space="preserve">ớc </w:t>
      </w:r>
      <w:r w:rsidR="003951B8">
        <w:rPr>
          <w:rFonts w:ascii="Times New Roman" w:hAnsi="Times New Roman"/>
          <w:sz w:val="28"/>
          <w:szCs w:val="28"/>
        </w:rPr>
        <w:t>khi thỏa thuận vay/cho vay được xác lập trên hệ thống SBL căn cứ vào thông báo của VSD gửi Ngân hàng thanh toán</w:t>
      </w:r>
      <w:r w:rsidR="002C4B22">
        <w:rPr>
          <w:rFonts w:ascii="Times New Roman" w:hAnsi="Times New Roman"/>
          <w:sz w:val="28"/>
          <w:szCs w:val="28"/>
        </w:rPr>
        <w:t xml:space="preserve"> </w:t>
      </w:r>
      <w:r w:rsidR="002D6560">
        <w:rPr>
          <w:rFonts w:ascii="Times New Roman" w:hAnsi="Times New Roman"/>
          <w:sz w:val="28"/>
          <w:szCs w:val="28"/>
        </w:rPr>
        <w:t>(Mẫ</w:t>
      </w:r>
      <w:r w:rsidR="00220DE7">
        <w:rPr>
          <w:rFonts w:ascii="Times New Roman" w:hAnsi="Times New Roman"/>
          <w:sz w:val="28"/>
          <w:szCs w:val="28"/>
        </w:rPr>
        <w:t>u 1</w:t>
      </w:r>
      <w:r w:rsidR="006B18A1">
        <w:rPr>
          <w:rFonts w:ascii="Times New Roman" w:hAnsi="Times New Roman"/>
          <w:sz w:val="28"/>
          <w:szCs w:val="28"/>
        </w:rPr>
        <w:t>5</w:t>
      </w:r>
      <w:r w:rsidR="0075698A">
        <w:rPr>
          <w:rFonts w:ascii="Times New Roman" w:hAnsi="Times New Roman"/>
          <w:sz w:val="28"/>
          <w:szCs w:val="28"/>
        </w:rPr>
        <w:t>A</w:t>
      </w:r>
      <w:r w:rsidR="002D6560">
        <w:rPr>
          <w:rFonts w:ascii="Times New Roman" w:hAnsi="Times New Roman"/>
          <w:sz w:val="28"/>
          <w:szCs w:val="28"/>
        </w:rPr>
        <w:t>/SBL</w:t>
      </w:r>
      <w:r w:rsidR="00104403">
        <w:rPr>
          <w:rFonts w:ascii="Times New Roman" w:hAnsi="Times New Roman"/>
          <w:sz w:val="28"/>
          <w:szCs w:val="28"/>
        </w:rPr>
        <w:t xml:space="preserve"> c</w:t>
      </w:r>
      <w:r w:rsidR="00104403" w:rsidRPr="00104403">
        <w:rPr>
          <w:rFonts w:ascii="Times New Roman" w:hAnsi="Times New Roman"/>
          <w:sz w:val="28"/>
          <w:szCs w:val="28"/>
        </w:rPr>
        <w:t>ủa</w:t>
      </w:r>
      <w:r w:rsidR="00104403">
        <w:rPr>
          <w:rFonts w:ascii="Times New Roman" w:hAnsi="Times New Roman"/>
          <w:sz w:val="28"/>
          <w:szCs w:val="28"/>
        </w:rPr>
        <w:t xml:space="preserve"> Quy ch</w:t>
      </w:r>
      <w:r w:rsidR="00104403" w:rsidRPr="00104403">
        <w:rPr>
          <w:rFonts w:ascii="Times New Roman" w:hAnsi="Times New Roman"/>
          <w:sz w:val="28"/>
          <w:szCs w:val="28"/>
        </w:rPr>
        <w:t>ế</w:t>
      </w:r>
      <w:r w:rsidR="00104403">
        <w:rPr>
          <w:rFonts w:ascii="Times New Roman" w:hAnsi="Times New Roman"/>
          <w:sz w:val="28"/>
          <w:szCs w:val="28"/>
        </w:rPr>
        <w:t xml:space="preserve"> n</w:t>
      </w:r>
      <w:r w:rsidR="00104403" w:rsidRPr="00104403">
        <w:rPr>
          <w:rFonts w:ascii="Times New Roman" w:hAnsi="Times New Roman"/>
          <w:sz w:val="28"/>
          <w:szCs w:val="28"/>
        </w:rPr>
        <w:t>ày</w:t>
      </w:r>
      <w:r w:rsidR="002D6560">
        <w:rPr>
          <w:rFonts w:ascii="Times New Roman" w:hAnsi="Times New Roman"/>
          <w:sz w:val="28"/>
          <w:szCs w:val="28"/>
        </w:rPr>
        <w:t>)</w:t>
      </w:r>
      <w:r w:rsidR="003951B8" w:rsidRPr="00702A8A">
        <w:rPr>
          <w:rFonts w:ascii="Times New Roman" w:hAnsi="Times New Roman"/>
          <w:sz w:val="28"/>
          <w:szCs w:val="28"/>
        </w:rPr>
        <w:t xml:space="preserve">. </w:t>
      </w:r>
    </w:p>
    <w:p w:rsidR="002D6560" w:rsidRPr="00DF09CD" w:rsidRDefault="002D6560" w:rsidP="00815FEA">
      <w:pPr>
        <w:pStyle w:val="ListParagraph"/>
        <w:tabs>
          <w:tab w:val="left" w:pos="900"/>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3.</w:t>
      </w:r>
      <w:r w:rsidR="00C125EC">
        <w:rPr>
          <w:rFonts w:ascii="Times New Roman" w:hAnsi="Times New Roman"/>
          <w:sz w:val="28"/>
          <w:szCs w:val="28"/>
        </w:rPr>
        <w:t xml:space="preserve"> </w:t>
      </w:r>
      <w:r w:rsidR="005C5015">
        <w:rPr>
          <w:rFonts w:ascii="Times New Roman" w:hAnsi="Times New Roman"/>
          <w:sz w:val="28"/>
          <w:szCs w:val="28"/>
        </w:rPr>
        <w:t xml:space="preserve">Sau khi </w:t>
      </w:r>
      <w:r>
        <w:rPr>
          <w:rFonts w:ascii="Times New Roman" w:hAnsi="Times New Roman"/>
          <w:sz w:val="28"/>
          <w:szCs w:val="28"/>
        </w:rPr>
        <w:t xml:space="preserve">thực hiện phong tỏa tài sản thế chấp theo quy định tại Khoản </w:t>
      </w:r>
      <w:r w:rsidRPr="00DF09CD">
        <w:rPr>
          <w:rFonts w:ascii="Times New Roman" w:hAnsi="Times New Roman"/>
          <w:sz w:val="28"/>
          <w:szCs w:val="28"/>
        </w:rPr>
        <w:t>1,2 Điề</w:t>
      </w:r>
      <w:r w:rsidR="00645D97">
        <w:rPr>
          <w:rFonts w:ascii="Times New Roman" w:hAnsi="Times New Roman"/>
          <w:sz w:val="28"/>
          <w:szCs w:val="28"/>
        </w:rPr>
        <w:t xml:space="preserve">u này, </w:t>
      </w:r>
      <w:r w:rsidRPr="00DF09CD">
        <w:rPr>
          <w:rFonts w:ascii="Times New Roman" w:hAnsi="Times New Roman"/>
          <w:sz w:val="28"/>
          <w:szCs w:val="28"/>
        </w:rPr>
        <w:t xml:space="preserve">VSD gửi </w:t>
      </w:r>
      <w:r w:rsidR="002C4B22">
        <w:rPr>
          <w:rFonts w:ascii="Times New Roman" w:hAnsi="Times New Roman"/>
          <w:sz w:val="28"/>
          <w:szCs w:val="28"/>
        </w:rPr>
        <w:t xml:space="preserve"> </w:t>
      </w:r>
      <w:r w:rsidRPr="00DF09CD">
        <w:rPr>
          <w:rFonts w:ascii="Times New Roman" w:hAnsi="Times New Roman"/>
          <w:sz w:val="28"/>
          <w:szCs w:val="28"/>
        </w:rPr>
        <w:t xml:space="preserve">bên vay </w:t>
      </w:r>
      <w:r w:rsidR="005C5015" w:rsidRPr="00DF09CD">
        <w:rPr>
          <w:rFonts w:ascii="Times New Roman" w:hAnsi="Times New Roman"/>
          <w:sz w:val="28"/>
          <w:szCs w:val="28"/>
        </w:rPr>
        <w:t xml:space="preserve">thông qua cổng giao tiếp điện tử </w:t>
      </w:r>
      <w:r w:rsidRPr="00DF09CD">
        <w:rPr>
          <w:rFonts w:ascii="Times New Roman" w:hAnsi="Times New Roman"/>
          <w:sz w:val="28"/>
          <w:szCs w:val="28"/>
        </w:rPr>
        <w:t xml:space="preserve">“Giấy xác nhận chuyển khoản phong tỏa </w:t>
      </w:r>
      <w:r w:rsidR="005D712A" w:rsidRPr="00DF09CD">
        <w:rPr>
          <w:rFonts w:ascii="Times New Roman" w:hAnsi="Times New Roman"/>
          <w:sz w:val="28"/>
          <w:szCs w:val="28"/>
        </w:rPr>
        <w:t>chứng khoán</w:t>
      </w:r>
      <w:r w:rsidRPr="00DF09CD">
        <w:rPr>
          <w:rFonts w:ascii="Times New Roman" w:hAnsi="Times New Roman"/>
          <w:sz w:val="28"/>
          <w:szCs w:val="28"/>
        </w:rPr>
        <w:t xml:space="preserve"> thế chấp” (Mẫ</w:t>
      </w:r>
      <w:r w:rsidR="005D712A" w:rsidRPr="00DF09CD">
        <w:rPr>
          <w:rFonts w:ascii="Times New Roman" w:hAnsi="Times New Roman"/>
          <w:sz w:val="28"/>
          <w:szCs w:val="28"/>
        </w:rPr>
        <w:t>u 1</w:t>
      </w:r>
      <w:r w:rsidR="006B18A1" w:rsidRPr="00DF09CD">
        <w:rPr>
          <w:rFonts w:ascii="Times New Roman" w:hAnsi="Times New Roman"/>
          <w:sz w:val="28"/>
          <w:szCs w:val="28"/>
        </w:rPr>
        <w:t>6</w:t>
      </w:r>
      <w:r w:rsidRPr="00DF09CD">
        <w:rPr>
          <w:rFonts w:ascii="Times New Roman" w:hAnsi="Times New Roman"/>
          <w:sz w:val="28"/>
          <w:szCs w:val="28"/>
        </w:rPr>
        <w:t>/SBL</w:t>
      </w:r>
      <w:r w:rsidR="00104403" w:rsidRPr="00DF09CD">
        <w:rPr>
          <w:rFonts w:ascii="Times New Roman" w:hAnsi="Times New Roman"/>
          <w:sz w:val="28"/>
          <w:szCs w:val="28"/>
        </w:rPr>
        <w:t xml:space="preserve"> của Quy chế này</w:t>
      </w:r>
      <w:r w:rsidRPr="00DF09CD">
        <w:rPr>
          <w:rFonts w:ascii="Times New Roman" w:hAnsi="Times New Roman"/>
          <w:sz w:val="28"/>
          <w:szCs w:val="28"/>
        </w:rPr>
        <w:t xml:space="preserve">) đối với trường hợp </w:t>
      </w:r>
      <w:r w:rsidR="00BA16B0" w:rsidRPr="00DF09CD">
        <w:rPr>
          <w:rFonts w:ascii="Times New Roman" w:hAnsi="Times New Roman"/>
          <w:sz w:val="28"/>
          <w:szCs w:val="28"/>
        </w:rPr>
        <w:t>tài sản thế chấp</w:t>
      </w:r>
      <w:r w:rsidRPr="00DF09CD">
        <w:rPr>
          <w:rFonts w:ascii="Times New Roman" w:hAnsi="Times New Roman"/>
          <w:sz w:val="28"/>
          <w:szCs w:val="28"/>
        </w:rPr>
        <w:t xml:space="preserve"> là chứng khoán và “Xác nhận phong tỏa tiền” của Ngân hàng thanh toán (Mẫ</w:t>
      </w:r>
      <w:r w:rsidR="005D712A" w:rsidRPr="00DF09CD">
        <w:rPr>
          <w:rFonts w:ascii="Times New Roman" w:hAnsi="Times New Roman"/>
          <w:sz w:val="28"/>
          <w:szCs w:val="28"/>
        </w:rPr>
        <w:t>u 1</w:t>
      </w:r>
      <w:r w:rsidR="006B18A1" w:rsidRPr="00DF09CD">
        <w:rPr>
          <w:rFonts w:ascii="Times New Roman" w:hAnsi="Times New Roman"/>
          <w:sz w:val="28"/>
          <w:szCs w:val="28"/>
        </w:rPr>
        <w:t>7</w:t>
      </w:r>
      <w:r w:rsidRPr="00DF09CD">
        <w:rPr>
          <w:rFonts w:ascii="Times New Roman" w:hAnsi="Times New Roman"/>
          <w:sz w:val="28"/>
          <w:szCs w:val="28"/>
        </w:rPr>
        <w:t>/SBL</w:t>
      </w:r>
      <w:r w:rsidR="00104403" w:rsidRPr="00DF09CD">
        <w:rPr>
          <w:rFonts w:ascii="Times New Roman" w:hAnsi="Times New Roman"/>
          <w:sz w:val="28"/>
          <w:szCs w:val="28"/>
        </w:rPr>
        <w:t xml:space="preserve"> của Quy chế này</w:t>
      </w:r>
      <w:r w:rsidRPr="00DF09CD">
        <w:rPr>
          <w:rFonts w:ascii="Times New Roman" w:hAnsi="Times New Roman"/>
          <w:sz w:val="28"/>
          <w:szCs w:val="28"/>
        </w:rPr>
        <w:t>)</w:t>
      </w:r>
      <w:r w:rsidR="00F019D6">
        <w:rPr>
          <w:rFonts w:ascii="Times New Roman" w:hAnsi="Times New Roman"/>
          <w:sz w:val="28"/>
          <w:szCs w:val="28"/>
        </w:rPr>
        <w:t xml:space="preserve"> </w:t>
      </w:r>
      <w:r w:rsidR="00F019D6" w:rsidRPr="00DF09CD">
        <w:rPr>
          <w:rFonts w:ascii="Times New Roman" w:hAnsi="Times New Roman"/>
          <w:sz w:val="28"/>
          <w:szCs w:val="28"/>
        </w:rPr>
        <w:t xml:space="preserve">đối với trường hợp tài sản thế chấp là </w:t>
      </w:r>
      <w:r w:rsidR="00F019D6">
        <w:rPr>
          <w:rFonts w:ascii="Times New Roman" w:hAnsi="Times New Roman"/>
          <w:sz w:val="28"/>
          <w:szCs w:val="28"/>
        </w:rPr>
        <w:t>tiền</w:t>
      </w:r>
      <w:r w:rsidRPr="00DF09CD">
        <w:rPr>
          <w:rFonts w:ascii="Times New Roman" w:hAnsi="Times New Roman"/>
          <w:sz w:val="28"/>
          <w:szCs w:val="28"/>
        </w:rPr>
        <w:t>.</w:t>
      </w:r>
      <w:r w:rsidR="005C5015" w:rsidRPr="00DF09CD">
        <w:rPr>
          <w:rFonts w:ascii="Times New Roman" w:hAnsi="Times New Roman"/>
          <w:sz w:val="28"/>
          <w:szCs w:val="28"/>
        </w:rPr>
        <w:t xml:space="preserve"> Chứng từ gốc sẽ được gửi tới TVLK</w:t>
      </w:r>
      <w:r w:rsidR="005879A3" w:rsidRPr="00013402">
        <w:rPr>
          <w:rFonts w:ascii="Times New Roman" w:hAnsi="Times New Roman"/>
          <w:sz w:val="28"/>
          <w:szCs w:val="28"/>
        </w:rPr>
        <w:t>/</w:t>
      </w:r>
      <w:r w:rsidR="00E63BC7" w:rsidRPr="00983140">
        <w:rPr>
          <w:rFonts w:ascii="Times New Roman" w:hAnsi="Times New Roman"/>
          <w:sz w:val="28"/>
          <w:szCs w:val="28"/>
        </w:rPr>
        <w:t>TCMTKTT</w:t>
      </w:r>
      <w:r w:rsidR="002C4B22">
        <w:rPr>
          <w:rFonts w:ascii="Times New Roman" w:hAnsi="Times New Roman"/>
          <w:i/>
          <w:sz w:val="28"/>
          <w:szCs w:val="28"/>
        </w:rPr>
        <w:t xml:space="preserve"> </w:t>
      </w:r>
      <w:r w:rsidR="005C5015" w:rsidRPr="00DF09CD">
        <w:rPr>
          <w:rFonts w:ascii="Times New Roman" w:hAnsi="Times New Roman"/>
          <w:sz w:val="28"/>
          <w:szCs w:val="28"/>
        </w:rPr>
        <w:t>liên quan trong vòng 01 ngày làm việc kể từ ngày hiệu lực hạch toán.</w:t>
      </w:r>
    </w:p>
    <w:p w:rsidR="00521082" w:rsidRPr="00DF09CD" w:rsidRDefault="00022992" w:rsidP="00815FEA">
      <w:pPr>
        <w:pStyle w:val="ListParagraph"/>
        <w:tabs>
          <w:tab w:val="left" w:pos="900"/>
        </w:tabs>
        <w:spacing w:line="276" w:lineRule="auto"/>
        <w:ind w:left="0" w:firstLine="709"/>
        <w:contextualSpacing w:val="0"/>
        <w:jc w:val="both"/>
        <w:rPr>
          <w:rFonts w:ascii="Times New Roman" w:hAnsi="Times New Roman"/>
          <w:b/>
          <w:sz w:val="28"/>
          <w:szCs w:val="28"/>
        </w:rPr>
      </w:pPr>
      <w:r w:rsidRPr="00DF09CD">
        <w:rPr>
          <w:rFonts w:ascii="Times New Roman" w:hAnsi="Times New Roman"/>
          <w:b/>
          <w:sz w:val="28"/>
          <w:szCs w:val="28"/>
        </w:rPr>
        <w:t>Điều</w:t>
      </w:r>
      <w:r w:rsidR="00AB4728" w:rsidRPr="00DF09CD">
        <w:rPr>
          <w:rFonts w:ascii="Times New Roman" w:hAnsi="Times New Roman"/>
          <w:b/>
          <w:sz w:val="28"/>
          <w:szCs w:val="28"/>
        </w:rPr>
        <w:t xml:space="preserve"> 22</w:t>
      </w:r>
      <w:r w:rsidRPr="00DF09CD">
        <w:rPr>
          <w:rFonts w:ascii="Times New Roman" w:hAnsi="Times New Roman"/>
          <w:b/>
          <w:sz w:val="28"/>
          <w:szCs w:val="28"/>
        </w:rPr>
        <w:t xml:space="preserve">. Giải tỏa tài sản thế chấp </w:t>
      </w:r>
    </w:p>
    <w:p w:rsidR="00BA65FF" w:rsidRPr="00DF09CD" w:rsidRDefault="00513D1A" w:rsidP="00815FEA">
      <w:pPr>
        <w:spacing w:line="276" w:lineRule="auto"/>
        <w:ind w:firstLine="720"/>
        <w:jc w:val="both"/>
        <w:rPr>
          <w:rFonts w:ascii="Times New Roman" w:hAnsi="Times New Roman"/>
          <w:sz w:val="28"/>
          <w:szCs w:val="28"/>
        </w:rPr>
      </w:pPr>
      <w:r w:rsidRPr="00DF09CD">
        <w:rPr>
          <w:rFonts w:ascii="Times New Roman" w:hAnsi="Times New Roman"/>
          <w:sz w:val="28"/>
          <w:szCs w:val="28"/>
        </w:rPr>
        <w:t>1.</w:t>
      </w:r>
      <w:r w:rsidR="00022992" w:rsidRPr="00DF09CD">
        <w:rPr>
          <w:rFonts w:ascii="Times New Roman" w:hAnsi="Times New Roman"/>
          <w:sz w:val="28"/>
          <w:szCs w:val="28"/>
        </w:rPr>
        <w:t>Tài sản thế chấp sẽ được</w:t>
      </w:r>
      <w:r w:rsidRPr="00DF09CD">
        <w:rPr>
          <w:rFonts w:ascii="Times New Roman" w:hAnsi="Times New Roman"/>
          <w:sz w:val="28"/>
          <w:szCs w:val="28"/>
        </w:rPr>
        <w:t xml:space="preserve"> giải tỏa ngay sau khi VSD hoàn tất xử lý hồ sơ hoàn trả khoản vay của bên vay</w:t>
      </w:r>
      <w:r w:rsidR="00BA65FF" w:rsidRPr="00DF09CD">
        <w:rPr>
          <w:rFonts w:ascii="Times New Roman" w:hAnsi="Times New Roman"/>
          <w:sz w:val="28"/>
          <w:szCs w:val="28"/>
        </w:rPr>
        <w:t>. Bên vay gửi VSD hồ sơ đề nghị giải toả tài sản thế chấp gồm:</w:t>
      </w:r>
    </w:p>
    <w:p w:rsidR="00D61E73" w:rsidRPr="00DF09CD" w:rsidRDefault="00BA65FF" w:rsidP="00815FEA">
      <w:pPr>
        <w:spacing w:line="276" w:lineRule="auto"/>
        <w:ind w:firstLine="720"/>
        <w:jc w:val="both"/>
        <w:rPr>
          <w:rFonts w:ascii="Times New Roman" w:hAnsi="Times New Roman"/>
          <w:sz w:val="28"/>
          <w:szCs w:val="28"/>
        </w:rPr>
      </w:pPr>
      <w:r w:rsidRPr="00DF09CD">
        <w:rPr>
          <w:rFonts w:ascii="Times New Roman" w:hAnsi="Times New Roman"/>
          <w:sz w:val="28"/>
          <w:szCs w:val="28"/>
        </w:rPr>
        <w:t>- Tài liệu</w:t>
      </w:r>
      <w:r w:rsidR="00D61E73" w:rsidRPr="00DF09CD">
        <w:rPr>
          <w:rFonts w:ascii="Times New Roman" w:hAnsi="Times New Roman"/>
          <w:sz w:val="28"/>
          <w:szCs w:val="28"/>
        </w:rPr>
        <w:t xml:space="preserve"> chứng minh đã hoàn trả tiền lãi khoản vay cho bên cho vay</w:t>
      </w:r>
      <w:r w:rsidR="002C4B22">
        <w:rPr>
          <w:rFonts w:ascii="Times New Roman" w:hAnsi="Times New Roman"/>
          <w:sz w:val="28"/>
          <w:szCs w:val="28"/>
        </w:rPr>
        <w:t xml:space="preserve"> </w:t>
      </w:r>
      <w:r w:rsidR="001D557E" w:rsidRPr="00DF09CD">
        <w:rPr>
          <w:rFonts w:ascii="Times New Roman" w:hAnsi="Times New Roman"/>
          <w:sz w:val="28"/>
          <w:szCs w:val="28"/>
        </w:rPr>
        <w:t>hoặc văn bản đề nghị</w:t>
      </w:r>
      <w:r w:rsidR="00756472" w:rsidRPr="00DF09CD">
        <w:rPr>
          <w:rFonts w:ascii="Times New Roman" w:hAnsi="Times New Roman"/>
          <w:sz w:val="28"/>
          <w:szCs w:val="28"/>
        </w:rPr>
        <w:t xml:space="preserve"> VSD khấu trừ </w:t>
      </w:r>
      <w:r w:rsidR="00A42D0A" w:rsidRPr="00DF09CD">
        <w:rPr>
          <w:rFonts w:ascii="Times New Roman" w:hAnsi="Times New Roman"/>
          <w:sz w:val="28"/>
          <w:szCs w:val="28"/>
        </w:rPr>
        <w:t>giá trị t</w:t>
      </w:r>
      <w:r w:rsidR="00A42D0A" w:rsidRPr="00DF09CD">
        <w:rPr>
          <w:rFonts w:ascii="Times New Roman" w:hAnsi="Times New Roman" w:hint="cs"/>
          <w:sz w:val="28"/>
          <w:szCs w:val="28"/>
        </w:rPr>
        <w:t>ươ</w:t>
      </w:r>
      <w:r w:rsidR="00A42D0A" w:rsidRPr="00DF09CD">
        <w:rPr>
          <w:rFonts w:ascii="Times New Roman" w:hAnsi="Times New Roman"/>
          <w:sz w:val="28"/>
          <w:szCs w:val="28"/>
        </w:rPr>
        <w:t xml:space="preserve">ng ứng lãi khoản vay từ giá trị tài sản thế chấp bằng tiền để trả </w:t>
      </w:r>
      <w:r w:rsidR="00756472" w:rsidRPr="00DF09CD">
        <w:rPr>
          <w:rFonts w:ascii="Times New Roman" w:hAnsi="Times New Roman"/>
          <w:sz w:val="28"/>
          <w:szCs w:val="28"/>
        </w:rPr>
        <w:t>cho bê</w:t>
      </w:r>
      <w:r w:rsidR="00A42D0A" w:rsidRPr="00DF09CD">
        <w:rPr>
          <w:rFonts w:ascii="Times New Roman" w:hAnsi="Times New Roman"/>
          <w:sz w:val="28"/>
          <w:szCs w:val="28"/>
        </w:rPr>
        <w:t>n cho vay</w:t>
      </w:r>
      <w:r w:rsidR="00174591">
        <w:rPr>
          <w:rFonts w:ascii="Times New Roman" w:hAnsi="Times New Roman"/>
          <w:sz w:val="28"/>
          <w:szCs w:val="28"/>
        </w:rPr>
        <w:t xml:space="preserve"> và tài liệu chứng minh đã thanh toán lợi ích vật chất phát sinh (nếu có) đến chứng khoán cho vay</w:t>
      </w:r>
      <w:r w:rsidR="00756472" w:rsidRPr="00DF09CD">
        <w:rPr>
          <w:rFonts w:ascii="Times New Roman" w:hAnsi="Times New Roman"/>
          <w:sz w:val="28"/>
          <w:szCs w:val="28"/>
        </w:rPr>
        <w:t>.</w:t>
      </w:r>
    </w:p>
    <w:p w:rsidR="00BA65FF" w:rsidRPr="00DF09CD" w:rsidRDefault="00BA65FF" w:rsidP="00815FEA">
      <w:pPr>
        <w:spacing w:line="276" w:lineRule="auto"/>
        <w:ind w:firstLine="720"/>
        <w:jc w:val="both"/>
        <w:rPr>
          <w:rFonts w:ascii="Times New Roman" w:hAnsi="Times New Roman"/>
          <w:sz w:val="28"/>
          <w:szCs w:val="28"/>
        </w:rPr>
      </w:pPr>
      <w:r w:rsidRPr="00DF09CD">
        <w:rPr>
          <w:rFonts w:ascii="Times New Roman" w:hAnsi="Times New Roman"/>
          <w:sz w:val="28"/>
          <w:szCs w:val="28"/>
        </w:rPr>
        <w:t>- Yêu cầu giải tỏa tài sản thế chấp (Mẫu 1</w:t>
      </w:r>
      <w:r w:rsidR="006B18A1" w:rsidRPr="00DF09CD">
        <w:rPr>
          <w:rFonts w:ascii="Times New Roman" w:hAnsi="Times New Roman"/>
          <w:sz w:val="28"/>
          <w:szCs w:val="28"/>
        </w:rPr>
        <w:t>8</w:t>
      </w:r>
      <w:r w:rsidRPr="00DF09CD">
        <w:rPr>
          <w:rFonts w:ascii="Times New Roman" w:hAnsi="Times New Roman"/>
          <w:sz w:val="28"/>
          <w:szCs w:val="28"/>
        </w:rPr>
        <w:t>/SBL của Quy chế này)</w:t>
      </w:r>
    </w:p>
    <w:p w:rsidR="00513D1A" w:rsidRPr="00DF09CD" w:rsidRDefault="00513D1A" w:rsidP="00815FEA">
      <w:pPr>
        <w:spacing w:line="276" w:lineRule="auto"/>
        <w:ind w:firstLine="720"/>
        <w:jc w:val="both"/>
        <w:rPr>
          <w:rFonts w:ascii="Times New Roman" w:hAnsi="Times New Roman"/>
          <w:sz w:val="28"/>
          <w:szCs w:val="28"/>
        </w:rPr>
      </w:pPr>
      <w:r w:rsidRPr="00DF09CD">
        <w:rPr>
          <w:rFonts w:ascii="Times New Roman" w:hAnsi="Times New Roman"/>
          <w:sz w:val="28"/>
          <w:szCs w:val="28"/>
        </w:rPr>
        <w:t xml:space="preserve">2. Chứng khoán thế chấp sẽ được </w:t>
      </w:r>
      <w:r w:rsidR="00022992" w:rsidRPr="00DF09CD">
        <w:rPr>
          <w:rFonts w:ascii="Times New Roman" w:hAnsi="Times New Roman"/>
          <w:sz w:val="28"/>
          <w:szCs w:val="28"/>
        </w:rPr>
        <w:t>chuyển khoản từ tài khoản</w:t>
      </w:r>
      <w:r w:rsidRPr="00DF09CD">
        <w:rPr>
          <w:rFonts w:ascii="Times New Roman" w:hAnsi="Times New Roman"/>
          <w:sz w:val="28"/>
          <w:szCs w:val="28"/>
        </w:rPr>
        <w:t xml:space="preserve"> chứng khoán ký quỹ đảm bảo khoản vay của bên vay sang tài khoản chứng khoán giao dịch của chính thành viên đó. VSD sẽ</w:t>
      </w:r>
      <w:r w:rsidR="00B3451B" w:rsidRPr="00DF09CD">
        <w:rPr>
          <w:rFonts w:ascii="Times New Roman" w:hAnsi="Times New Roman"/>
          <w:sz w:val="28"/>
          <w:szCs w:val="28"/>
        </w:rPr>
        <w:t xml:space="preserve"> thông báo cho N</w:t>
      </w:r>
      <w:r w:rsidRPr="00DF09CD">
        <w:rPr>
          <w:rFonts w:ascii="Times New Roman" w:hAnsi="Times New Roman"/>
          <w:sz w:val="28"/>
          <w:szCs w:val="28"/>
        </w:rPr>
        <w:t xml:space="preserve">gân hàng thanh toán thực hiện giải tỏa tiền thế chấp (nếu có) trên tài khoản tiền gửi </w:t>
      </w:r>
      <w:r w:rsidR="00B3451B" w:rsidRPr="00DF09CD">
        <w:rPr>
          <w:rFonts w:ascii="Times New Roman" w:hAnsi="Times New Roman"/>
          <w:sz w:val="28"/>
          <w:szCs w:val="28"/>
        </w:rPr>
        <w:t xml:space="preserve">thanh toán </w:t>
      </w:r>
      <w:r w:rsidRPr="00DF09CD">
        <w:rPr>
          <w:rFonts w:ascii="Times New Roman" w:hAnsi="Times New Roman"/>
          <w:sz w:val="28"/>
          <w:szCs w:val="28"/>
        </w:rPr>
        <w:t xml:space="preserve">của </w:t>
      </w:r>
      <w:r w:rsidR="005879A3" w:rsidRPr="00983140">
        <w:rPr>
          <w:rFonts w:ascii="Times New Roman" w:hAnsi="Times New Roman"/>
          <w:sz w:val="28"/>
          <w:szCs w:val="28"/>
        </w:rPr>
        <w:t>TVLK/</w:t>
      </w:r>
      <w:r w:rsidR="0070085F" w:rsidRPr="00983140">
        <w:rPr>
          <w:rFonts w:ascii="Times New Roman" w:hAnsi="Times New Roman"/>
          <w:sz w:val="28"/>
          <w:szCs w:val="28"/>
        </w:rPr>
        <w:t>TCMTKTT</w:t>
      </w:r>
      <w:r w:rsidRPr="00DF09CD">
        <w:rPr>
          <w:rFonts w:ascii="Times New Roman" w:hAnsi="Times New Roman"/>
          <w:sz w:val="28"/>
          <w:szCs w:val="28"/>
        </w:rPr>
        <w:t xml:space="preserve"> tại Ngân hàng</w:t>
      </w:r>
      <w:r w:rsidR="00756472" w:rsidRPr="00DF09CD">
        <w:rPr>
          <w:rFonts w:ascii="Times New Roman" w:hAnsi="Times New Roman"/>
          <w:sz w:val="28"/>
          <w:szCs w:val="28"/>
        </w:rPr>
        <w:t xml:space="preserve"> (Mẫu 15</w:t>
      </w:r>
      <w:r w:rsidR="00AA1B79">
        <w:rPr>
          <w:rFonts w:ascii="Times New Roman" w:hAnsi="Times New Roman"/>
          <w:sz w:val="28"/>
          <w:szCs w:val="28"/>
        </w:rPr>
        <w:t>B</w:t>
      </w:r>
      <w:r w:rsidR="00756472" w:rsidRPr="00DF09CD">
        <w:rPr>
          <w:rFonts w:ascii="Times New Roman" w:hAnsi="Times New Roman"/>
          <w:sz w:val="28"/>
          <w:szCs w:val="28"/>
        </w:rPr>
        <w:t>/SBL</w:t>
      </w:r>
      <w:r w:rsidR="00AA1B79">
        <w:rPr>
          <w:rFonts w:ascii="Times New Roman" w:hAnsi="Times New Roman"/>
          <w:sz w:val="28"/>
          <w:szCs w:val="28"/>
        </w:rPr>
        <w:t xml:space="preserve">, </w:t>
      </w:r>
      <w:r w:rsidR="00AA1B79" w:rsidRPr="00DF09CD">
        <w:rPr>
          <w:rFonts w:ascii="Times New Roman" w:hAnsi="Times New Roman"/>
          <w:sz w:val="28"/>
          <w:szCs w:val="28"/>
        </w:rPr>
        <w:t>15</w:t>
      </w:r>
      <w:r w:rsidR="00AA1B79">
        <w:rPr>
          <w:rFonts w:ascii="Times New Roman" w:hAnsi="Times New Roman"/>
          <w:sz w:val="28"/>
          <w:szCs w:val="28"/>
        </w:rPr>
        <w:t>C</w:t>
      </w:r>
      <w:r w:rsidR="00AA1B79" w:rsidRPr="00DF09CD">
        <w:rPr>
          <w:rFonts w:ascii="Times New Roman" w:hAnsi="Times New Roman"/>
          <w:sz w:val="28"/>
          <w:szCs w:val="28"/>
        </w:rPr>
        <w:t>/SBL</w:t>
      </w:r>
      <w:r w:rsidR="00756472" w:rsidRPr="00DF09CD">
        <w:rPr>
          <w:rFonts w:ascii="Times New Roman" w:hAnsi="Times New Roman"/>
          <w:sz w:val="28"/>
          <w:szCs w:val="28"/>
        </w:rPr>
        <w:t xml:space="preserve"> của Quy chế này)</w:t>
      </w:r>
      <w:r w:rsidRPr="00DF09CD">
        <w:rPr>
          <w:rFonts w:ascii="Times New Roman" w:hAnsi="Times New Roman"/>
          <w:sz w:val="28"/>
          <w:szCs w:val="28"/>
        </w:rPr>
        <w:t>.</w:t>
      </w:r>
    </w:p>
    <w:p w:rsidR="00EA2D28" w:rsidRDefault="00513D1A" w:rsidP="00815FEA">
      <w:pPr>
        <w:pStyle w:val="ListParagraph"/>
        <w:tabs>
          <w:tab w:val="left" w:pos="900"/>
        </w:tabs>
        <w:spacing w:line="276" w:lineRule="auto"/>
        <w:ind w:left="0" w:firstLine="709"/>
        <w:contextualSpacing w:val="0"/>
        <w:jc w:val="both"/>
        <w:rPr>
          <w:rFonts w:ascii="Times New Roman" w:hAnsi="Times New Roman"/>
          <w:sz w:val="28"/>
          <w:szCs w:val="28"/>
        </w:rPr>
      </w:pPr>
      <w:r w:rsidRPr="00DF09CD">
        <w:rPr>
          <w:rFonts w:ascii="Times New Roman" w:hAnsi="Times New Roman"/>
          <w:sz w:val="28"/>
          <w:szCs w:val="28"/>
        </w:rPr>
        <w:t xml:space="preserve">3. Sau khi thực hiện giải tỏa tài sản thế chấp theo quy định tại Khoản 2 Điều này, VSD gửi bên vay thông qua cổng giao tiếp điện tử “Giấy xác nhận chuyển khoản  giải tỏa </w:t>
      </w:r>
      <w:r w:rsidR="00F61E47" w:rsidRPr="00DF09CD">
        <w:rPr>
          <w:rFonts w:ascii="Times New Roman" w:hAnsi="Times New Roman"/>
          <w:sz w:val="28"/>
          <w:szCs w:val="28"/>
        </w:rPr>
        <w:t xml:space="preserve">chứng khoán </w:t>
      </w:r>
      <w:r w:rsidRPr="00DF09CD">
        <w:rPr>
          <w:rFonts w:ascii="Times New Roman" w:hAnsi="Times New Roman"/>
          <w:sz w:val="28"/>
          <w:szCs w:val="28"/>
        </w:rPr>
        <w:t>thế chấp” (Mẫ</w:t>
      </w:r>
      <w:r w:rsidR="00554153" w:rsidRPr="00DF09CD">
        <w:rPr>
          <w:rFonts w:ascii="Times New Roman" w:hAnsi="Times New Roman"/>
          <w:sz w:val="28"/>
          <w:szCs w:val="28"/>
        </w:rPr>
        <w:t>u 1</w:t>
      </w:r>
      <w:r w:rsidR="006B18A1" w:rsidRPr="00DF09CD">
        <w:rPr>
          <w:rFonts w:ascii="Times New Roman" w:hAnsi="Times New Roman"/>
          <w:sz w:val="28"/>
          <w:szCs w:val="28"/>
        </w:rPr>
        <w:t>9</w:t>
      </w:r>
      <w:r w:rsidR="00AA1B79">
        <w:rPr>
          <w:rFonts w:ascii="Times New Roman" w:hAnsi="Times New Roman"/>
          <w:sz w:val="28"/>
          <w:szCs w:val="28"/>
        </w:rPr>
        <w:t>A</w:t>
      </w:r>
      <w:r w:rsidRPr="00DF09CD">
        <w:rPr>
          <w:rFonts w:ascii="Times New Roman" w:hAnsi="Times New Roman"/>
          <w:sz w:val="28"/>
          <w:szCs w:val="28"/>
        </w:rPr>
        <w:t>/SBL</w:t>
      </w:r>
      <w:r w:rsidR="00AA1B79">
        <w:rPr>
          <w:rFonts w:ascii="Times New Roman" w:hAnsi="Times New Roman"/>
          <w:sz w:val="28"/>
          <w:szCs w:val="28"/>
        </w:rPr>
        <w:t xml:space="preserve">, </w:t>
      </w:r>
      <w:r w:rsidR="00AA1B79" w:rsidRPr="00DF09CD">
        <w:rPr>
          <w:rFonts w:ascii="Times New Roman" w:hAnsi="Times New Roman"/>
          <w:sz w:val="28"/>
          <w:szCs w:val="28"/>
        </w:rPr>
        <w:t>19</w:t>
      </w:r>
      <w:r w:rsidR="00AA1B79">
        <w:rPr>
          <w:rFonts w:ascii="Times New Roman" w:hAnsi="Times New Roman"/>
          <w:sz w:val="28"/>
          <w:szCs w:val="28"/>
        </w:rPr>
        <w:t>B</w:t>
      </w:r>
      <w:r w:rsidR="00AA1B79" w:rsidRPr="00DF09CD">
        <w:rPr>
          <w:rFonts w:ascii="Times New Roman" w:hAnsi="Times New Roman"/>
          <w:sz w:val="28"/>
          <w:szCs w:val="28"/>
        </w:rPr>
        <w:t>/SBL</w:t>
      </w:r>
      <w:r w:rsidR="002C4B22">
        <w:rPr>
          <w:rFonts w:ascii="Times New Roman" w:hAnsi="Times New Roman"/>
          <w:sz w:val="28"/>
          <w:szCs w:val="28"/>
        </w:rPr>
        <w:t xml:space="preserve"> </w:t>
      </w:r>
      <w:r w:rsidR="00104403" w:rsidRPr="00DF09CD">
        <w:rPr>
          <w:rFonts w:ascii="Times New Roman" w:hAnsi="Times New Roman"/>
          <w:sz w:val="28"/>
          <w:szCs w:val="28"/>
        </w:rPr>
        <w:t>của Quy chế này</w:t>
      </w:r>
      <w:r w:rsidRPr="00DF09CD">
        <w:rPr>
          <w:rFonts w:ascii="Times New Roman" w:hAnsi="Times New Roman"/>
          <w:sz w:val="28"/>
          <w:szCs w:val="28"/>
        </w:rPr>
        <w:t xml:space="preserve">) đối với trường hợp </w:t>
      </w:r>
      <w:r w:rsidR="00BA16B0" w:rsidRPr="00DF09CD">
        <w:rPr>
          <w:rFonts w:ascii="Times New Roman" w:hAnsi="Times New Roman"/>
          <w:sz w:val="28"/>
          <w:szCs w:val="28"/>
        </w:rPr>
        <w:t>tài sản thế chấp</w:t>
      </w:r>
      <w:r w:rsidRPr="00DF09CD">
        <w:rPr>
          <w:rFonts w:ascii="Times New Roman" w:hAnsi="Times New Roman"/>
          <w:sz w:val="28"/>
          <w:szCs w:val="28"/>
        </w:rPr>
        <w:t xml:space="preserve"> là chứng khoán và “Xác nhận giải tỏa tiền” của Ngân hàng thanh toán (Mẫ</w:t>
      </w:r>
      <w:r w:rsidR="006B18A1" w:rsidRPr="00DF09CD">
        <w:rPr>
          <w:rFonts w:ascii="Times New Roman" w:hAnsi="Times New Roman"/>
          <w:sz w:val="28"/>
          <w:szCs w:val="28"/>
        </w:rPr>
        <w:t>u 20</w:t>
      </w:r>
      <w:r w:rsidR="00AA1B79">
        <w:rPr>
          <w:rFonts w:ascii="Times New Roman" w:hAnsi="Times New Roman"/>
          <w:sz w:val="28"/>
          <w:szCs w:val="28"/>
        </w:rPr>
        <w:t>A</w:t>
      </w:r>
      <w:r w:rsidRPr="00DF09CD">
        <w:rPr>
          <w:rFonts w:ascii="Times New Roman" w:hAnsi="Times New Roman"/>
          <w:sz w:val="28"/>
          <w:szCs w:val="28"/>
        </w:rPr>
        <w:t>/SBL</w:t>
      </w:r>
      <w:r w:rsidR="00AA1B79">
        <w:rPr>
          <w:rFonts w:ascii="Times New Roman" w:hAnsi="Times New Roman"/>
          <w:sz w:val="28"/>
          <w:szCs w:val="28"/>
        </w:rPr>
        <w:t xml:space="preserve">, </w:t>
      </w:r>
      <w:r w:rsidR="00AA1B79" w:rsidRPr="00DF09CD">
        <w:rPr>
          <w:rFonts w:ascii="Times New Roman" w:hAnsi="Times New Roman"/>
          <w:sz w:val="28"/>
          <w:szCs w:val="28"/>
        </w:rPr>
        <w:t>20</w:t>
      </w:r>
      <w:r w:rsidR="00AA1B79">
        <w:rPr>
          <w:rFonts w:ascii="Times New Roman" w:hAnsi="Times New Roman"/>
          <w:sz w:val="28"/>
          <w:szCs w:val="28"/>
        </w:rPr>
        <w:t>B</w:t>
      </w:r>
      <w:r w:rsidR="00AA1B79" w:rsidRPr="00DF09CD">
        <w:rPr>
          <w:rFonts w:ascii="Times New Roman" w:hAnsi="Times New Roman"/>
          <w:sz w:val="28"/>
          <w:szCs w:val="28"/>
        </w:rPr>
        <w:t>/SBL</w:t>
      </w:r>
      <w:r w:rsidR="00104403" w:rsidRPr="00DF09CD">
        <w:rPr>
          <w:rFonts w:ascii="Times New Roman" w:hAnsi="Times New Roman"/>
          <w:sz w:val="28"/>
          <w:szCs w:val="28"/>
        </w:rPr>
        <w:t xml:space="preserve"> của Quy chế này</w:t>
      </w:r>
      <w:r w:rsidRPr="00DF09CD">
        <w:rPr>
          <w:rFonts w:ascii="Times New Roman" w:hAnsi="Times New Roman"/>
          <w:sz w:val="28"/>
          <w:szCs w:val="28"/>
        </w:rPr>
        <w:t>)</w:t>
      </w:r>
      <w:r w:rsidR="00F019D6">
        <w:rPr>
          <w:rFonts w:ascii="Times New Roman" w:hAnsi="Times New Roman"/>
          <w:sz w:val="28"/>
          <w:szCs w:val="28"/>
        </w:rPr>
        <w:t xml:space="preserve"> </w:t>
      </w:r>
      <w:r w:rsidR="00F019D6" w:rsidRPr="00DF09CD">
        <w:rPr>
          <w:rFonts w:ascii="Times New Roman" w:hAnsi="Times New Roman"/>
          <w:sz w:val="28"/>
          <w:szCs w:val="28"/>
        </w:rPr>
        <w:t xml:space="preserve">đối với trường hợp tài sản thế chấp là </w:t>
      </w:r>
      <w:r w:rsidR="00F019D6">
        <w:rPr>
          <w:rFonts w:ascii="Times New Roman" w:hAnsi="Times New Roman"/>
          <w:sz w:val="28"/>
          <w:szCs w:val="28"/>
        </w:rPr>
        <w:t>tiền</w:t>
      </w:r>
      <w:r w:rsidRPr="00DF09CD">
        <w:rPr>
          <w:rFonts w:ascii="Times New Roman" w:hAnsi="Times New Roman"/>
          <w:sz w:val="28"/>
          <w:szCs w:val="28"/>
        </w:rPr>
        <w:t>. Chứng từ gốc sẽ được gửi tới TVLK</w:t>
      </w:r>
      <w:r w:rsidR="00CD2884" w:rsidRPr="00013402">
        <w:rPr>
          <w:rFonts w:ascii="Times New Roman" w:hAnsi="Times New Roman"/>
          <w:sz w:val="28"/>
          <w:szCs w:val="28"/>
        </w:rPr>
        <w:t>/</w:t>
      </w:r>
      <w:r w:rsidR="0070085F" w:rsidRPr="00983140">
        <w:rPr>
          <w:rFonts w:ascii="Times New Roman" w:hAnsi="Times New Roman"/>
          <w:sz w:val="28"/>
          <w:szCs w:val="28"/>
        </w:rPr>
        <w:t>TCMTKTT</w:t>
      </w:r>
      <w:r w:rsidR="002C4B22">
        <w:rPr>
          <w:rFonts w:ascii="Times New Roman" w:hAnsi="Times New Roman"/>
          <w:i/>
          <w:sz w:val="28"/>
          <w:szCs w:val="28"/>
        </w:rPr>
        <w:t xml:space="preserve"> </w:t>
      </w:r>
      <w:r w:rsidRPr="00DF09CD">
        <w:rPr>
          <w:rFonts w:ascii="Times New Roman" w:hAnsi="Times New Roman"/>
          <w:sz w:val="28"/>
          <w:szCs w:val="28"/>
        </w:rPr>
        <w:t>liên quan trong vòng 01 ngày làm việc kể từ ngày hiệu</w:t>
      </w:r>
      <w:r>
        <w:rPr>
          <w:rFonts w:ascii="Times New Roman" w:hAnsi="Times New Roman"/>
          <w:sz w:val="28"/>
          <w:szCs w:val="28"/>
        </w:rPr>
        <w:t xml:space="preserve"> lực trên chứng từ hạch toán</w:t>
      </w:r>
      <w:r w:rsidR="00976CA9">
        <w:rPr>
          <w:rFonts w:ascii="Times New Roman" w:hAnsi="Times New Roman"/>
          <w:sz w:val="28"/>
          <w:szCs w:val="28"/>
        </w:rPr>
        <w:t>.</w:t>
      </w:r>
    </w:p>
    <w:p w:rsidR="00815FEA" w:rsidRPr="00815FEA" w:rsidRDefault="00815FEA" w:rsidP="00815FEA">
      <w:pPr>
        <w:pStyle w:val="ListParagraph"/>
        <w:tabs>
          <w:tab w:val="left" w:pos="900"/>
        </w:tabs>
        <w:spacing w:line="276" w:lineRule="auto"/>
        <w:ind w:left="0" w:firstLine="709"/>
        <w:contextualSpacing w:val="0"/>
        <w:jc w:val="both"/>
        <w:rPr>
          <w:rFonts w:ascii="Times New Roman" w:hAnsi="Times New Roman"/>
          <w:sz w:val="28"/>
          <w:szCs w:val="28"/>
        </w:rPr>
      </w:pPr>
    </w:p>
    <w:p w:rsidR="00B46FD7" w:rsidRPr="007F089D" w:rsidRDefault="00B46FD7" w:rsidP="00815FEA">
      <w:pPr>
        <w:pStyle w:val="ListParagraph"/>
        <w:tabs>
          <w:tab w:val="left" w:pos="900"/>
        </w:tabs>
        <w:spacing w:line="276" w:lineRule="auto"/>
        <w:ind w:left="0"/>
        <w:jc w:val="center"/>
        <w:rPr>
          <w:rFonts w:ascii="Times New Roman" w:hAnsi="Times New Roman"/>
          <w:b/>
          <w:sz w:val="26"/>
          <w:szCs w:val="26"/>
        </w:rPr>
      </w:pPr>
      <w:r w:rsidRPr="007F089D">
        <w:rPr>
          <w:rFonts w:ascii="Times New Roman" w:hAnsi="Times New Roman"/>
          <w:b/>
          <w:sz w:val="26"/>
          <w:szCs w:val="26"/>
        </w:rPr>
        <w:t>CHƯƠNG V</w:t>
      </w:r>
      <w:r w:rsidR="00CD3B73">
        <w:rPr>
          <w:rFonts w:ascii="Times New Roman" w:hAnsi="Times New Roman"/>
          <w:b/>
          <w:sz w:val="26"/>
          <w:szCs w:val="26"/>
        </w:rPr>
        <w:t>I</w:t>
      </w:r>
    </w:p>
    <w:p w:rsidR="00627499" w:rsidRPr="007F089D" w:rsidRDefault="00B46FD7" w:rsidP="00815FEA">
      <w:pPr>
        <w:tabs>
          <w:tab w:val="left" w:pos="2325"/>
        </w:tabs>
        <w:spacing w:line="276" w:lineRule="auto"/>
        <w:jc w:val="center"/>
        <w:rPr>
          <w:rFonts w:ascii="Times New Roman" w:hAnsi="Times New Roman"/>
          <w:b/>
          <w:sz w:val="26"/>
          <w:szCs w:val="26"/>
        </w:rPr>
      </w:pPr>
      <w:r w:rsidRPr="007F089D">
        <w:rPr>
          <w:rFonts w:ascii="Times New Roman" w:hAnsi="Times New Roman"/>
          <w:b/>
          <w:sz w:val="26"/>
          <w:szCs w:val="26"/>
        </w:rPr>
        <w:t>QUYỀN</w:t>
      </w:r>
      <w:r w:rsidR="00174591">
        <w:rPr>
          <w:rFonts w:ascii="Times New Roman" w:hAnsi="Times New Roman"/>
          <w:b/>
          <w:sz w:val="26"/>
          <w:szCs w:val="26"/>
        </w:rPr>
        <w:t xml:space="preserve">, </w:t>
      </w:r>
      <w:r w:rsidR="00174591" w:rsidRPr="00815FEA">
        <w:rPr>
          <w:rFonts w:ascii="Times New Roman" w:hAnsi="Times New Roman"/>
          <w:b/>
          <w:sz w:val="26"/>
          <w:szCs w:val="26"/>
        </w:rPr>
        <w:t>LỢI ÍCH</w:t>
      </w:r>
      <w:r w:rsidRPr="007F089D">
        <w:rPr>
          <w:rFonts w:ascii="Times New Roman" w:hAnsi="Times New Roman"/>
          <w:b/>
          <w:sz w:val="26"/>
          <w:szCs w:val="26"/>
        </w:rPr>
        <w:t xml:space="preserve"> PHÁT SINH LIÊN QUAN ĐẾN</w:t>
      </w:r>
    </w:p>
    <w:p w:rsidR="00B46FD7" w:rsidRPr="007F089D" w:rsidRDefault="00B46FD7" w:rsidP="00815FEA">
      <w:pPr>
        <w:tabs>
          <w:tab w:val="left" w:pos="2325"/>
        </w:tabs>
        <w:spacing w:line="276" w:lineRule="auto"/>
        <w:jc w:val="center"/>
        <w:rPr>
          <w:rFonts w:ascii="Times New Roman" w:hAnsi="Times New Roman"/>
          <w:b/>
          <w:sz w:val="26"/>
          <w:szCs w:val="26"/>
        </w:rPr>
      </w:pPr>
      <w:r w:rsidRPr="007F089D">
        <w:rPr>
          <w:rFonts w:ascii="Times New Roman" w:hAnsi="Times New Roman"/>
          <w:b/>
          <w:sz w:val="26"/>
          <w:szCs w:val="26"/>
        </w:rPr>
        <w:t>CHỨNG KHOÁN THẾ CHẤP VÀ CHỨNG KHOÁN CHO VAY</w:t>
      </w:r>
    </w:p>
    <w:p w:rsidR="002D7A91" w:rsidRDefault="002D7A91" w:rsidP="00815FEA">
      <w:pPr>
        <w:spacing w:line="276" w:lineRule="auto"/>
        <w:jc w:val="both"/>
        <w:rPr>
          <w:rFonts w:ascii="Times New Roman" w:hAnsi="Times New Roman"/>
          <w:sz w:val="28"/>
          <w:szCs w:val="28"/>
        </w:rPr>
      </w:pPr>
    </w:p>
    <w:p w:rsidR="005C5015" w:rsidRDefault="00B46FD7" w:rsidP="00815FEA">
      <w:pPr>
        <w:spacing w:line="276" w:lineRule="auto"/>
        <w:ind w:firstLine="720"/>
        <w:jc w:val="both"/>
        <w:rPr>
          <w:rFonts w:ascii="Times New Roman" w:hAnsi="Times New Roman"/>
          <w:b/>
          <w:sz w:val="28"/>
          <w:szCs w:val="28"/>
        </w:rPr>
      </w:pPr>
      <w:r w:rsidRPr="00B46FD7">
        <w:rPr>
          <w:rFonts w:ascii="Times New Roman" w:hAnsi="Times New Roman"/>
          <w:b/>
          <w:sz w:val="28"/>
          <w:szCs w:val="28"/>
        </w:rPr>
        <w:t>Điề</w:t>
      </w:r>
      <w:r w:rsidR="00636FDF">
        <w:rPr>
          <w:rFonts w:ascii="Times New Roman" w:hAnsi="Times New Roman"/>
          <w:b/>
          <w:sz w:val="28"/>
          <w:szCs w:val="28"/>
        </w:rPr>
        <w:t xml:space="preserve">u </w:t>
      </w:r>
      <w:r w:rsidR="00AB4728">
        <w:rPr>
          <w:rFonts w:ascii="Times New Roman" w:hAnsi="Times New Roman"/>
          <w:b/>
          <w:sz w:val="28"/>
          <w:szCs w:val="28"/>
        </w:rPr>
        <w:t>23</w:t>
      </w:r>
      <w:r w:rsidR="005C5015">
        <w:rPr>
          <w:rFonts w:ascii="Times New Roman" w:hAnsi="Times New Roman"/>
          <w:b/>
          <w:sz w:val="28"/>
          <w:szCs w:val="28"/>
        </w:rPr>
        <w:t>.</w:t>
      </w:r>
      <w:r w:rsidRPr="00B46FD7">
        <w:rPr>
          <w:rFonts w:ascii="Times New Roman" w:hAnsi="Times New Roman"/>
          <w:b/>
          <w:sz w:val="28"/>
          <w:szCs w:val="28"/>
        </w:rPr>
        <w:t xml:space="preserve"> Quyền phát sinh liên quan đến tài sản thế chấp</w:t>
      </w:r>
    </w:p>
    <w:p w:rsidR="00E243E1" w:rsidRDefault="00334A62" w:rsidP="00815FEA">
      <w:pPr>
        <w:spacing w:line="276" w:lineRule="auto"/>
        <w:ind w:firstLine="720"/>
        <w:jc w:val="both"/>
        <w:rPr>
          <w:rFonts w:eastAsia="+mn-ea"/>
          <w:color w:val="000000"/>
          <w:kern w:val="24"/>
          <w:szCs w:val="28"/>
        </w:rPr>
      </w:pPr>
      <w:r w:rsidRPr="008D1634">
        <w:rPr>
          <w:rFonts w:ascii="Times New Roman" w:hAnsi="Times New Roman"/>
          <w:sz w:val="28"/>
          <w:szCs w:val="28"/>
        </w:rPr>
        <w:t>Bên</w:t>
      </w:r>
      <w:r w:rsidR="00E243E1" w:rsidRPr="008D1634">
        <w:rPr>
          <w:rFonts w:ascii="Times New Roman" w:hAnsi="Times New Roman"/>
          <w:sz w:val="28"/>
          <w:szCs w:val="28"/>
        </w:rPr>
        <w:t xml:space="preserve"> vay được</w:t>
      </w:r>
      <w:r w:rsidR="00E243E1">
        <w:rPr>
          <w:rFonts w:ascii="Times New Roman" w:hAnsi="Times New Roman"/>
          <w:sz w:val="28"/>
          <w:szCs w:val="28"/>
        </w:rPr>
        <w:t xml:space="preserve"> hưởng toàn bộ q</w:t>
      </w:r>
      <w:r w:rsidR="00B46FD7" w:rsidRPr="00E243E1">
        <w:rPr>
          <w:rFonts w:ascii="Times New Roman" w:eastAsia="+mn-ea" w:hAnsi="Times New Roman"/>
          <w:bCs/>
          <w:color w:val="000000"/>
          <w:kern w:val="24"/>
          <w:sz w:val="28"/>
          <w:szCs w:val="28"/>
        </w:rPr>
        <w:t xml:space="preserve">uyền phát sinh liên quan đến </w:t>
      </w:r>
      <w:r w:rsidR="00E243E1">
        <w:rPr>
          <w:rFonts w:ascii="Times New Roman" w:eastAsia="+mn-ea" w:hAnsi="Times New Roman"/>
          <w:bCs/>
          <w:color w:val="000000"/>
          <w:kern w:val="24"/>
          <w:sz w:val="28"/>
          <w:szCs w:val="28"/>
        </w:rPr>
        <w:t xml:space="preserve">chứng khoán </w:t>
      </w:r>
      <w:r w:rsidR="00B46FD7" w:rsidRPr="00E243E1">
        <w:rPr>
          <w:rFonts w:ascii="Times New Roman" w:eastAsia="+mn-ea" w:hAnsi="Times New Roman"/>
          <w:bCs/>
          <w:color w:val="000000"/>
          <w:kern w:val="24"/>
          <w:sz w:val="28"/>
          <w:szCs w:val="28"/>
        </w:rPr>
        <w:t xml:space="preserve">thế chấp </w:t>
      </w:r>
      <w:r w:rsidR="00E243E1" w:rsidRPr="00E243E1">
        <w:rPr>
          <w:rFonts w:ascii="Times New Roman" w:eastAsia="+mn-ea" w:hAnsi="Times New Roman"/>
          <w:bCs/>
          <w:color w:val="000000"/>
          <w:kern w:val="24"/>
          <w:sz w:val="28"/>
          <w:szCs w:val="28"/>
        </w:rPr>
        <w:t xml:space="preserve">và </w:t>
      </w:r>
      <w:r w:rsidR="00E243E1">
        <w:rPr>
          <w:rFonts w:ascii="Times New Roman" w:eastAsia="+mn-ea" w:hAnsi="Times New Roman"/>
          <w:bCs/>
          <w:color w:val="000000"/>
          <w:kern w:val="24"/>
          <w:sz w:val="28"/>
          <w:szCs w:val="28"/>
        </w:rPr>
        <w:t>l</w:t>
      </w:r>
      <w:r w:rsidR="00B46FD7" w:rsidRPr="00E243E1">
        <w:rPr>
          <w:rFonts w:ascii="Times New Roman" w:hAnsi="Times New Roman"/>
          <w:sz w:val="28"/>
          <w:szCs w:val="28"/>
        </w:rPr>
        <w:t xml:space="preserve">ãi phát sinh từ khoản tiền thế chấp </w:t>
      </w:r>
      <w:r w:rsidR="00E243E1">
        <w:rPr>
          <w:rFonts w:ascii="Times New Roman" w:hAnsi="Times New Roman"/>
          <w:sz w:val="28"/>
          <w:szCs w:val="28"/>
        </w:rPr>
        <w:t>t</w:t>
      </w:r>
      <w:r w:rsidR="00B46FD7" w:rsidRPr="00E243E1">
        <w:rPr>
          <w:rFonts w:ascii="Times New Roman" w:hAnsi="Times New Roman"/>
          <w:sz w:val="28"/>
          <w:szCs w:val="28"/>
        </w:rPr>
        <w:t xml:space="preserve">rên </w:t>
      </w:r>
      <w:r w:rsidR="00E243E1">
        <w:rPr>
          <w:rFonts w:ascii="Times New Roman" w:hAnsi="Times New Roman"/>
          <w:sz w:val="28"/>
          <w:szCs w:val="28"/>
        </w:rPr>
        <w:t>t</w:t>
      </w:r>
      <w:r w:rsidR="00B46FD7" w:rsidRPr="00E243E1">
        <w:rPr>
          <w:rFonts w:ascii="Times New Roman" w:hAnsi="Times New Roman"/>
          <w:sz w:val="28"/>
          <w:szCs w:val="28"/>
        </w:rPr>
        <w:t xml:space="preserve">ài khoản tiền </w:t>
      </w:r>
      <w:r w:rsidR="0059581A" w:rsidRPr="00233FAF">
        <w:rPr>
          <w:rFonts w:ascii="Times New Roman" w:hAnsi="Times New Roman"/>
          <w:sz w:val="28"/>
          <w:szCs w:val="28"/>
        </w:rPr>
        <w:t>gửi</w:t>
      </w:r>
      <w:r w:rsidR="00C125EC">
        <w:rPr>
          <w:rFonts w:ascii="Times New Roman" w:hAnsi="Times New Roman"/>
          <w:sz w:val="28"/>
          <w:szCs w:val="28"/>
        </w:rPr>
        <w:t xml:space="preserve"> </w:t>
      </w:r>
      <w:r w:rsidR="00F3515B" w:rsidRPr="00E243E1">
        <w:rPr>
          <w:rFonts w:ascii="Times New Roman" w:hAnsi="Times New Roman"/>
          <w:sz w:val="28"/>
          <w:szCs w:val="28"/>
        </w:rPr>
        <w:t xml:space="preserve">của </w:t>
      </w:r>
      <w:r w:rsidR="00E243E1">
        <w:rPr>
          <w:rFonts w:ascii="Times New Roman" w:hAnsi="Times New Roman"/>
          <w:sz w:val="28"/>
          <w:szCs w:val="28"/>
        </w:rPr>
        <w:t xml:space="preserve">chính </w:t>
      </w:r>
      <w:r w:rsidR="0070085F" w:rsidRPr="00983140">
        <w:rPr>
          <w:rFonts w:ascii="Times New Roman" w:hAnsi="Times New Roman"/>
          <w:sz w:val="28"/>
          <w:szCs w:val="28"/>
        </w:rPr>
        <w:t>bên vay</w:t>
      </w:r>
      <w:r w:rsidR="002C4B22" w:rsidRPr="00983140">
        <w:rPr>
          <w:rFonts w:ascii="Times New Roman" w:hAnsi="Times New Roman"/>
          <w:sz w:val="28"/>
          <w:szCs w:val="28"/>
        </w:rPr>
        <w:t xml:space="preserve"> </w:t>
      </w:r>
      <w:r w:rsidR="00E243E1">
        <w:rPr>
          <w:rFonts w:ascii="Times New Roman" w:hAnsi="Times New Roman"/>
          <w:sz w:val="28"/>
          <w:szCs w:val="28"/>
        </w:rPr>
        <w:t>mở tại Ngân h</w:t>
      </w:r>
      <w:r w:rsidR="00526D62" w:rsidRPr="00E243E1">
        <w:rPr>
          <w:rFonts w:ascii="Times New Roman" w:hAnsi="Times New Roman"/>
          <w:sz w:val="28"/>
          <w:szCs w:val="28"/>
        </w:rPr>
        <w:t>àng thanh toán</w:t>
      </w:r>
      <w:r w:rsidR="00EC1DB1">
        <w:rPr>
          <w:rFonts w:ascii="Times New Roman" w:hAnsi="Times New Roman"/>
          <w:sz w:val="28"/>
          <w:szCs w:val="28"/>
        </w:rPr>
        <w:t>.</w:t>
      </w:r>
    </w:p>
    <w:p w:rsidR="00B46FD7" w:rsidRPr="00D040C3" w:rsidRDefault="00B46FD7" w:rsidP="00815FEA">
      <w:pPr>
        <w:tabs>
          <w:tab w:val="left" w:pos="3030"/>
        </w:tabs>
        <w:spacing w:line="276" w:lineRule="auto"/>
        <w:ind w:firstLine="709"/>
        <w:jc w:val="both"/>
        <w:rPr>
          <w:rFonts w:ascii="Times New Roman" w:hAnsi="Times New Roman"/>
          <w:b/>
          <w:sz w:val="28"/>
          <w:szCs w:val="28"/>
        </w:rPr>
      </w:pPr>
      <w:r w:rsidRPr="00D040C3">
        <w:rPr>
          <w:rFonts w:ascii="Times New Roman" w:hAnsi="Times New Roman"/>
          <w:b/>
          <w:sz w:val="28"/>
          <w:szCs w:val="28"/>
        </w:rPr>
        <w:t xml:space="preserve">Điều </w:t>
      </w:r>
      <w:r w:rsidR="00AB4728">
        <w:rPr>
          <w:rFonts w:ascii="Times New Roman" w:hAnsi="Times New Roman"/>
          <w:b/>
          <w:sz w:val="28"/>
          <w:szCs w:val="28"/>
        </w:rPr>
        <w:t>24</w:t>
      </w:r>
      <w:r w:rsidR="00E243E1">
        <w:rPr>
          <w:rFonts w:ascii="Times New Roman" w:hAnsi="Times New Roman"/>
          <w:b/>
          <w:sz w:val="28"/>
          <w:szCs w:val="28"/>
        </w:rPr>
        <w:t>.</w:t>
      </w:r>
      <w:r w:rsidR="00CF5FEA">
        <w:rPr>
          <w:rFonts w:ascii="Times New Roman" w:hAnsi="Times New Roman"/>
          <w:b/>
          <w:sz w:val="28"/>
          <w:szCs w:val="28"/>
        </w:rPr>
        <w:t xml:space="preserve"> </w:t>
      </w:r>
      <w:r w:rsidR="00204D6D">
        <w:rPr>
          <w:rFonts w:ascii="Times New Roman" w:hAnsi="Times New Roman"/>
          <w:b/>
          <w:sz w:val="28"/>
          <w:szCs w:val="28"/>
        </w:rPr>
        <w:t>L</w:t>
      </w:r>
      <w:r w:rsidR="00204D6D" w:rsidRPr="00204D6D">
        <w:rPr>
          <w:rFonts w:ascii="Times New Roman" w:hAnsi="Times New Roman"/>
          <w:b/>
          <w:sz w:val="28"/>
          <w:szCs w:val="28"/>
        </w:rPr>
        <w:t>ợi</w:t>
      </w:r>
      <w:r w:rsidR="002C4B22">
        <w:rPr>
          <w:rFonts w:ascii="Times New Roman" w:hAnsi="Times New Roman"/>
          <w:b/>
          <w:sz w:val="28"/>
          <w:szCs w:val="28"/>
        </w:rPr>
        <w:t xml:space="preserve"> </w:t>
      </w:r>
      <w:r w:rsidR="00204D6D" w:rsidRPr="00204D6D">
        <w:rPr>
          <w:rFonts w:ascii="Times New Roman" w:hAnsi="Times New Roman"/>
          <w:b/>
          <w:sz w:val="28"/>
          <w:szCs w:val="28"/>
        </w:rPr>
        <w:t>ích</w:t>
      </w:r>
      <w:r w:rsidR="00204D6D">
        <w:rPr>
          <w:rFonts w:ascii="Times New Roman" w:hAnsi="Times New Roman"/>
          <w:b/>
          <w:sz w:val="28"/>
          <w:szCs w:val="28"/>
        </w:rPr>
        <w:t xml:space="preserve"> v</w:t>
      </w:r>
      <w:r w:rsidR="00204D6D" w:rsidRPr="00204D6D">
        <w:rPr>
          <w:rFonts w:ascii="Times New Roman" w:hAnsi="Times New Roman"/>
          <w:b/>
          <w:sz w:val="28"/>
          <w:szCs w:val="28"/>
        </w:rPr>
        <w:t>ật</w:t>
      </w:r>
      <w:r w:rsidR="00204D6D">
        <w:rPr>
          <w:rFonts w:ascii="Times New Roman" w:hAnsi="Times New Roman"/>
          <w:b/>
          <w:sz w:val="28"/>
          <w:szCs w:val="28"/>
        </w:rPr>
        <w:t xml:space="preserve"> ch</w:t>
      </w:r>
      <w:r w:rsidR="00204D6D" w:rsidRPr="00204D6D">
        <w:rPr>
          <w:rFonts w:ascii="Times New Roman" w:hAnsi="Times New Roman"/>
          <w:b/>
          <w:sz w:val="28"/>
          <w:szCs w:val="28"/>
        </w:rPr>
        <w:t>ất</w:t>
      </w:r>
      <w:r w:rsidR="002C4B22">
        <w:rPr>
          <w:rFonts w:ascii="Times New Roman" w:hAnsi="Times New Roman"/>
          <w:b/>
          <w:sz w:val="28"/>
          <w:szCs w:val="28"/>
        </w:rPr>
        <w:t xml:space="preserve"> </w:t>
      </w:r>
      <w:r w:rsidR="00204D6D">
        <w:rPr>
          <w:rFonts w:ascii="Times New Roman" w:hAnsi="Times New Roman"/>
          <w:b/>
          <w:sz w:val="28"/>
          <w:szCs w:val="28"/>
        </w:rPr>
        <w:t>ph</w:t>
      </w:r>
      <w:r w:rsidR="00204D6D" w:rsidRPr="00204D6D">
        <w:rPr>
          <w:rFonts w:ascii="Times New Roman" w:hAnsi="Times New Roman"/>
          <w:b/>
          <w:sz w:val="28"/>
          <w:szCs w:val="28"/>
        </w:rPr>
        <w:t>át</w:t>
      </w:r>
      <w:r w:rsidR="00204D6D">
        <w:rPr>
          <w:rFonts w:ascii="Times New Roman" w:hAnsi="Times New Roman"/>
          <w:b/>
          <w:sz w:val="28"/>
          <w:szCs w:val="28"/>
        </w:rPr>
        <w:t xml:space="preserve"> sinh </w:t>
      </w:r>
      <w:r w:rsidRPr="00D040C3">
        <w:rPr>
          <w:rFonts w:ascii="Times New Roman" w:hAnsi="Times New Roman"/>
          <w:b/>
          <w:sz w:val="28"/>
          <w:szCs w:val="28"/>
        </w:rPr>
        <w:t>đến chứng khoán cho vay</w:t>
      </w:r>
    </w:p>
    <w:p w:rsidR="00204D6D" w:rsidRPr="00174591" w:rsidRDefault="00204D6D" w:rsidP="00815FEA">
      <w:pPr>
        <w:tabs>
          <w:tab w:val="left" w:pos="567"/>
        </w:tabs>
        <w:spacing w:line="276" w:lineRule="auto"/>
        <w:jc w:val="both"/>
        <w:rPr>
          <w:rFonts w:ascii="Times New Roman" w:hAnsi="Times New Roman"/>
          <w:sz w:val="28"/>
          <w:szCs w:val="28"/>
          <w:lang w:val="pt-BR"/>
        </w:rPr>
      </w:pPr>
      <w:r>
        <w:rPr>
          <w:rFonts w:ascii="Times New Roman" w:hAnsi="Times New Roman"/>
          <w:sz w:val="28"/>
          <w:szCs w:val="28"/>
          <w:lang w:val="pt-BR"/>
        </w:rPr>
        <w:tab/>
      </w:r>
      <w:r w:rsidRPr="00174591">
        <w:rPr>
          <w:rFonts w:ascii="Times New Roman" w:hAnsi="Times New Roman"/>
          <w:sz w:val="28"/>
          <w:szCs w:val="28"/>
          <w:lang w:val="pt-BR"/>
        </w:rPr>
        <w:tab/>
        <w:t>1. Các lợi ích vật chấ</w:t>
      </w:r>
      <w:r w:rsidR="003160CE">
        <w:rPr>
          <w:rFonts w:ascii="Times New Roman" w:hAnsi="Times New Roman"/>
          <w:sz w:val="28"/>
          <w:szCs w:val="28"/>
          <w:lang w:val="pt-BR"/>
        </w:rPr>
        <w:t xml:space="preserve">t phát sinh </w:t>
      </w:r>
      <w:r w:rsidRPr="00174591">
        <w:rPr>
          <w:rFonts w:ascii="Times New Roman" w:hAnsi="Times New Roman"/>
          <w:sz w:val="28"/>
          <w:szCs w:val="28"/>
          <w:lang w:val="pt-BR"/>
        </w:rPr>
        <w:t>liên quan đến số chứng khoán cho vay trong thời hạn hiệu lực của hợp đồng vay/cho vay chứng khoán đ</w:t>
      </w:r>
      <w:r w:rsidRPr="00174591">
        <w:rPr>
          <w:rFonts w:ascii="Times New Roman" w:hAnsi="Times New Roman" w:hint="cs"/>
          <w:sz w:val="28"/>
          <w:szCs w:val="28"/>
          <w:lang w:val="pt-BR"/>
        </w:rPr>
        <w:t>ư</w:t>
      </w:r>
      <w:r w:rsidRPr="00174591">
        <w:rPr>
          <w:rFonts w:ascii="Times New Roman" w:hAnsi="Times New Roman"/>
          <w:sz w:val="28"/>
          <w:szCs w:val="28"/>
          <w:lang w:val="pt-BR"/>
        </w:rPr>
        <w:t>ợc tính vào giá trị khoản vay khi tất toán hợp đồng vay</w:t>
      </w:r>
      <w:r w:rsidR="00A2221A" w:rsidRPr="00174591">
        <w:rPr>
          <w:rFonts w:ascii="Times New Roman" w:hAnsi="Times New Roman"/>
          <w:sz w:val="28"/>
          <w:szCs w:val="28"/>
          <w:lang w:val="pt-BR"/>
        </w:rPr>
        <w:t>.</w:t>
      </w:r>
    </w:p>
    <w:p w:rsidR="00B04AC5" w:rsidRDefault="00B04AC5" w:rsidP="00815FEA">
      <w:pPr>
        <w:pStyle w:val="ListParagraph"/>
        <w:tabs>
          <w:tab w:val="left" w:pos="567"/>
        </w:tabs>
        <w:spacing w:line="276" w:lineRule="auto"/>
        <w:ind w:left="0"/>
        <w:contextualSpacing w:val="0"/>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sidR="00C9159D">
        <w:rPr>
          <w:rFonts w:ascii="Times New Roman" w:hAnsi="Times New Roman"/>
          <w:sz w:val="28"/>
          <w:szCs w:val="28"/>
          <w:lang w:val="pt-BR"/>
        </w:rPr>
        <w:t xml:space="preserve">2. </w:t>
      </w:r>
      <w:r w:rsidR="00174591">
        <w:rPr>
          <w:rFonts w:ascii="Times New Roman" w:hAnsi="Times New Roman"/>
          <w:sz w:val="28"/>
          <w:szCs w:val="28"/>
          <w:lang w:val="pt-BR"/>
        </w:rPr>
        <w:t>T</w:t>
      </w:r>
      <w:r w:rsidR="00174591" w:rsidRPr="00174591">
        <w:rPr>
          <w:rFonts w:ascii="Times New Roman" w:hAnsi="Times New Roman"/>
          <w:sz w:val="28"/>
          <w:szCs w:val="28"/>
          <w:lang w:val="pt-BR"/>
        </w:rPr>
        <w:t>rừ khi các bên có thoả thuận khác</w:t>
      </w:r>
      <w:r w:rsidR="00174591">
        <w:rPr>
          <w:rFonts w:ascii="Times New Roman" w:hAnsi="Times New Roman"/>
          <w:sz w:val="28"/>
          <w:szCs w:val="28"/>
          <w:lang w:val="pt-BR"/>
        </w:rPr>
        <w:t xml:space="preserve">, </w:t>
      </w:r>
      <w:r w:rsidR="00645D97">
        <w:rPr>
          <w:rFonts w:ascii="Times New Roman" w:hAnsi="Times New Roman"/>
          <w:sz w:val="28"/>
          <w:szCs w:val="28"/>
          <w:lang w:val="pt-BR"/>
        </w:rPr>
        <w:t>l</w:t>
      </w:r>
      <w:r w:rsidR="00C9159D" w:rsidRPr="00C9159D">
        <w:rPr>
          <w:rFonts w:ascii="Times New Roman" w:hAnsi="Times New Roman"/>
          <w:sz w:val="28"/>
          <w:szCs w:val="28"/>
          <w:lang w:val="pt-BR"/>
        </w:rPr>
        <w:t>ợi</w:t>
      </w:r>
      <w:r w:rsidR="002C4B22">
        <w:rPr>
          <w:rFonts w:ascii="Times New Roman" w:hAnsi="Times New Roman"/>
          <w:sz w:val="28"/>
          <w:szCs w:val="28"/>
          <w:lang w:val="pt-BR"/>
        </w:rPr>
        <w:t xml:space="preserve"> </w:t>
      </w:r>
      <w:r w:rsidR="00C9159D" w:rsidRPr="00C9159D">
        <w:rPr>
          <w:rFonts w:ascii="Times New Roman" w:hAnsi="Times New Roman"/>
          <w:sz w:val="28"/>
          <w:szCs w:val="28"/>
          <w:lang w:val="pt-BR"/>
        </w:rPr>
        <w:t>ích</w:t>
      </w:r>
      <w:r w:rsidR="00C9159D">
        <w:rPr>
          <w:rFonts w:ascii="Times New Roman" w:hAnsi="Times New Roman"/>
          <w:sz w:val="28"/>
          <w:szCs w:val="28"/>
          <w:lang w:val="pt-BR"/>
        </w:rPr>
        <w:t xml:space="preserve"> v</w:t>
      </w:r>
      <w:r w:rsidR="00C9159D" w:rsidRPr="00C9159D">
        <w:rPr>
          <w:rFonts w:ascii="Times New Roman" w:hAnsi="Times New Roman"/>
          <w:sz w:val="28"/>
          <w:szCs w:val="28"/>
          <w:lang w:val="pt-BR"/>
        </w:rPr>
        <w:t>ật</w:t>
      </w:r>
      <w:r w:rsidR="00C9159D">
        <w:rPr>
          <w:rFonts w:ascii="Times New Roman" w:hAnsi="Times New Roman"/>
          <w:sz w:val="28"/>
          <w:szCs w:val="28"/>
          <w:lang w:val="pt-BR"/>
        </w:rPr>
        <w:t xml:space="preserve"> ch</w:t>
      </w:r>
      <w:r w:rsidR="00C9159D" w:rsidRPr="00C9159D">
        <w:rPr>
          <w:rFonts w:ascii="Times New Roman" w:hAnsi="Times New Roman"/>
          <w:sz w:val="28"/>
          <w:szCs w:val="28"/>
          <w:lang w:val="pt-BR"/>
        </w:rPr>
        <w:t>ất</w:t>
      </w:r>
      <w:r w:rsidR="00C9159D">
        <w:rPr>
          <w:rFonts w:ascii="Times New Roman" w:hAnsi="Times New Roman"/>
          <w:sz w:val="28"/>
          <w:szCs w:val="28"/>
          <w:lang w:val="pt-BR"/>
        </w:rPr>
        <w:t xml:space="preserve"> ph</w:t>
      </w:r>
      <w:r w:rsidR="00C9159D" w:rsidRPr="00C9159D">
        <w:rPr>
          <w:rFonts w:ascii="Times New Roman" w:hAnsi="Times New Roman"/>
          <w:sz w:val="28"/>
          <w:szCs w:val="28"/>
          <w:lang w:val="pt-BR"/>
        </w:rPr>
        <w:t>át</w:t>
      </w:r>
      <w:r w:rsidR="00C9159D">
        <w:rPr>
          <w:rFonts w:ascii="Times New Roman" w:hAnsi="Times New Roman"/>
          <w:sz w:val="28"/>
          <w:szCs w:val="28"/>
          <w:lang w:val="pt-BR"/>
        </w:rPr>
        <w:t xml:space="preserve"> sinh </w:t>
      </w:r>
      <w:r w:rsidR="003160CE">
        <w:rPr>
          <w:rFonts w:ascii="Times New Roman" w:hAnsi="Times New Roman"/>
          <w:sz w:val="28"/>
          <w:szCs w:val="28"/>
          <w:lang w:val="pt-BR"/>
        </w:rPr>
        <w:t xml:space="preserve">liên quan </w:t>
      </w:r>
      <w:r w:rsidR="00C9159D">
        <w:rPr>
          <w:rFonts w:ascii="Times New Roman" w:hAnsi="Times New Roman"/>
          <w:sz w:val="28"/>
          <w:szCs w:val="28"/>
          <w:lang w:val="pt-BR"/>
        </w:rPr>
        <w:t>đ</w:t>
      </w:r>
      <w:r w:rsidR="00C9159D" w:rsidRPr="00C9159D">
        <w:rPr>
          <w:rFonts w:ascii="Times New Roman" w:hAnsi="Times New Roman"/>
          <w:sz w:val="28"/>
          <w:szCs w:val="28"/>
          <w:lang w:val="pt-BR"/>
        </w:rPr>
        <w:t>ế</w:t>
      </w:r>
      <w:r w:rsidR="00C9159D">
        <w:rPr>
          <w:rFonts w:ascii="Times New Roman" w:hAnsi="Times New Roman"/>
          <w:sz w:val="28"/>
          <w:szCs w:val="28"/>
          <w:lang w:val="pt-BR"/>
        </w:rPr>
        <w:t>n ch</w:t>
      </w:r>
      <w:r w:rsidR="00C9159D" w:rsidRPr="00C9159D">
        <w:rPr>
          <w:rFonts w:ascii="Times New Roman" w:hAnsi="Times New Roman"/>
          <w:sz w:val="28"/>
          <w:szCs w:val="28"/>
          <w:lang w:val="pt-BR"/>
        </w:rPr>
        <w:t>ứng</w:t>
      </w:r>
      <w:r w:rsidR="00C9159D">
        <w:rPr>
          <w:rFonts w:ascii="Times New Roman" w:hAnsi="Times New Roman"/>
          <w:sz w:val="28"/>
          <w:szCs w:val="28"/>
          <w:lang w:val="pt-BR"/>
        </w:rPr>
        <w:t xml:space="preserve"> kho</w:t>
      </w:r>
      <w:r w:rsidR="00C9159D" w:rsidRPr="00C9159D">
        <w:rPr>
          <w:rFonts w:ascii="Times New Roman" w:hAnsi="Times New Roman"/>
          <w:sz w:val="28"/>
          <w:szCs w:val="28"/>
          <w:lang w:val="pt-BR"/>
        </w:rPr>
        <w:t>án</w:t>
      </w:r>
      <w:r w:rsidR="00C9159D">
        <w:rPr>
          <w:rFonts w:ascii="Times New Roman" w:hAnsi="Times New Roman"/>
          <w:sz w:val="28"/>
          <w:szCs w:val="28"/>
          <w:lang w:val="pt-BR"/>
        </w:rPr>
        <w:t xml:space="preserve"> cho vay </w:t>
      </w:r>
      <w:r>
        <w:rPr>
          <w:rFonts w:ascii="Times New Roman" w:hAnsi="Times New Roman"/>
          <w:sz w:val="28"/>
          <w:szCs w:val="28"/>
          <w:lang w:val="pt-BR"/>
        </w:rPr>
        <w:t xml:space="preserve">được </w:t>
      </w:r>
      <w:r w:rsidR="009C1ED6">
        <w:rPr>
          <w:rFonts w:ascii="Times New Roman" w:hAnsi="Times New Roman"/>
          <w:sz w:val="28"/>
          <w:szCs w:val="28"/>
          <w:lang w:val="pt-BR"/>
        </w:rPr>
        <w:t>xác định</w:t>
      </w:r>
      <w:r>
        <w:rPr>
          <w:rFonts w:ascii="Times New Roman" w:hAnsi="Times New Roman"/>
          <w:sz w:val="28"/>
          <w:szCs w:val="28"/>
          <w:lang w:val="pt-BR"/>
        </w:rPr>
        <w:t xml:space="preserve"> theo </w:t>
      </w:r>
      <w:r w:rsidR="009C1ED6">
        <w:rPr>
          <w:rFonts w:ascii="Times New Roman" w:hAnsi="Times New Roman"/>
          <w:sz w:val="28"/>
          <w:szCs w:val="28"/>
          <w:lang w:val="pt-BR"/>
        </w:rPr>
        <w:t xml:space="preserve">cách thức </w:t>
      </w:r>
      <w:r>
        <w:rPr>
          <w:rFonts w:ascii="Times New Roman" w:hAnsi="Times New Roman"/>
          <w:sz w:val="28"/>
          <w:szCs w:val="28"/>
          <w:lang w:val="pt-BR"/>
        </w:rPr>
        <w:t>sau:</w:t>
      </w:r>
    </w:p>
    <w:p w:rsidR="00B04AC5" w:rsidRDefault="00B04AC5" w:rsidP="00815FEA">
      <w:pPr>
        <w:pStyle w:val="ListParagraph"/>
        <w:tabs>
          <w:tab w:val="left" w:pos="567"/>
        </w:tabs>
        <w:spacing w:line="276" w:lineRule="auto"/>
        <w:ind w:left="0"/>
        <w:contextualSpacing w:val="0"/>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t>a. Đối với cổ tức bằng tiền, lãi, gốc trái phiếu:</w:t>
      </w:r>
    </w:p>
    <w:p w:rsidR="009C1ED6" w:rsidRPr="003A2F2C" w:rsidRDefault="00B04AC5" w:rsidP="00815FEA">
      <w:pPr>
        <w:pStyle w:val="ListParagraph"/>
        <w:tabs>
          <w:tab w:val="left" w:pos="567"/>
        </w:tabs>
        <w:spacing w:line="276" w:lineRule="auto"/>
        <w:ind w:left="0" w:firstLine="709"/>
        <w:contextualSpacing w:val="0"/>
        <w:jc w:val="both"/>
        <w:rPr>
          <w:rFonts w:ascii="Times New Roman" w:hAnsi="Times New Roman"/>
          <w:sz w:val="24"/>
          <w:szCs w:val="24"/>
          <w:lang w:val="pt-BR"/>
        </w:rPr>
      </w:pPr>
      <w:r>
        <w:rPr>
          <w:rFonts w:ascii="Times New Roman" w:hAnsi="Times New Roman"/>
          <w:sz w:val="28"/>
          <w:szCs w:val="28"/>
          <w:lang w:val="pt-BR"/>
        </w:rPr>
        <w:tab/>
      </w:r>
      <w:r w:rsidR="009C1ED6">
        <w:rPr>
          <w:rFonts w:ascii="Times New Roman" w:hAnsi="Times New Roman"/>
          <w:sz w:val="28"/>
          <w:szCs w:val="28"/>
          <w:lang w:val="pt-BR"/>
        </w:rPr>
        <w:tab/>
      </w:r>
      <w:r w:rsidR="009C1ED6" w:rsidRPr="008D1634">
        <w:rPr>
          <w:rFonts w:ascii="Times New Roman" w:hAnsi="Times New Roman"/>
          <w:b/>
          <w:sz w:val="28"/>
          <w:szCs w:val="28"/>
          <w:lang w:val="pt-BR"/>
        </w:rPr>
        <w:t>V</w:t>
      </w:r>
      <w:r w:rsidR="009C1ED6" w:rsidRPr="008D1634">
        <w:rPr>
          <w:rFonts w:ascii="Times New Roman" w:hAnsi="Times New Roman"/>
          <w:sz w:val="24"/>
          <w:szCs w:val="24"/>
          <w:vertAlign w:val="subscript"/>
          <w:lang w:val="pt-BR"/>
        </w:rPr>
        <w:t>R</w:t>
      </w:r>
      <w:r w:rsidR="009C1ED6" w:rsidRPr="008D1634">
        <w:rPr>
          <w:rFonts w:ascii="Times New Roman" w:hAnsi="Times New Roman"/>
          <w:sz w:val="28"/>
          <w:szCs w:val="28"/>
          <w:lang w:val="pt-BR"/>
        </w:rPr>
        <w:t xml:space="preserve"> = </w:t>
      </w:r>
      <w:r w:rsidR="009C1ED6" w:rsidRPr="008D1634">
        <w:rPr>
          <w:rFonts w:ascii="Times New Roman" w:hAnsi="Times New Roman"/>
          <w:b/>
          <w:sz w:val="28"/>
          <w:szCs w:val="28"/>
          <w:lang w:val="pt-BR"/>
        </w:rPr>
        <w:t>R</w:t>
      </w:r>
      <w:r w:rsidR="009C1ED6" w:rsidRPr="008D1634">
        <w:rPr>
          <w:rFonts w:ascii="Times New Roman" w:hAnsi="Times New Roman"/>
          <w:sz w:val="28"/>
          <w:szCs w:val="28"/>
          <w:lang w:val="pt-BR"/>
        </w:rPr>
        <w:t xml:space="preserve"> x </w:t>
      </w:r>
      <w:r w:rsidR="00B46776" w:rsidRPr="003A2F2C">
        <w:rPr>
          <w:rFonts w:ascii="Times New Roman" w:hAnsi="Times New Roman"/>
          <w:b/>
          <w:sz w:val="28"/>
          <w:szCs w:val="28"/>
          <w:lang w:val="pt-BR"/>
        </w:rPr>
        <w:t>Q</w:t>
      </w:r>
      <w:r w:rsidR="009C1ED6" w:rsidRPr="003A2F2C">
        <w:rPr>
          <w:rFonts w:ascii="Times New Roman" w:hAnsi="Times New Roman"/>
          <w:sz w:val="24"/>
          <w:szCs w:val="24"/>
          <w:vertAlign w:val="subscript"/>
          <w:lang w:val="pt-BR"/>
        </w:rPr>
        <w:t>L</w:t>
      </w:r>
      <w:r w:rsidR="000D1061" w:rsidRPr="003A2F2C">
        <w:rPr>
          <w:rFonts w:ascii="Times New Roman" w:hAnsi="Times New Roman"/>
          <w:sz w:val="28"/>
          <w:szCs w:val="28"/>
          <w:lang w:val="pt-BR"/>
        </w:rPr>
        <w:t xml:space="preserve">x </w:t>
      </w:r>
      <w:r w:rsidR="000D1061" w:rsidRPr="003A2F2C">
        <w:rPr>
          <w:rFonts w:ascii="Times New Roman" w:hAnsi="Times New Roman"/>
          <w:b/>
          <w:sz w:val="28"/>
          <w:szCs w:val="28"/>
          <w:lang w:val="pt-BR"/>
        </w:rPr>
        <w:t>Mệnh giá</w:t>
      </w:r>
    </w:p>
    <w:p w:rsidR="009C1ED6" w:rsidRDefault="009C1ED6" w:rsidP="00815FEA">
      <w:pPr>
        <w:pStyle w:val="ListParagraph"/>
        <w:tabs>
          <w:tab w:val="left" w:pos="567"/>
        </w:tabs>
        <w:spacing w:line="276" w:lineRule="auto"/>
        <w:ind w:left="0" w:firstLine="709"/>
        <w:contextualSpacing w:val="0"/>
        <w:jc w:val="both"/>
        <w:rPr>
          <w:rFonts w:ascii="Times New Roman" w:hAnsi="Times New Roman"/>
          <w:sz w:val="28"/>
          <w:szCs w:val="28"/>
          <w:lang w:val="pt-BR"/>
        </w:rPr>
      </w:pPr>
      <w:r>
        <w:rPr>
          <w:rFonts w:ascii="Times New Roman" w:hAnsi="Times New Roman"/>
          <w:sz w:val="28"/>
          <w:szCs w:val="28"/>
          <w:lang w:val="pt-BR"/>
        </w:rPr>
        <w:t>Trong đó:</w:t>
      </w:r>
    </w:p>
    <w:p w:rsidR="009C1ED6" w:rsidRDefault="00532F8A" w:rsidP="00815FEA">
      <w:pPr>
        <w:pStyle w:val="ListParagraph"/>
        <w:tabs>
          <w:tab w:val="left" w:pos="567"/>
        </w:tabs>
        <w:spacing w:line="276" w:lineRule="auto"/>
        <w:ind w:left="0" w:firstLine="709"/>
        <w:contextualSpacing w:val="0"/>
        <w:jc w:val="both"/>
        <w:rPr>
          <w:rFonts w:ascii="Times New Roman" w:hAnsi="Times New Roman"/>
          <w:sz w:val="28"/>
          <w:szCs w:val="28"/>
          <w:lang w:val="pt-BR"/>
        </w:rPr>
      </w:pPr>
      <w:r w:rsidRPr="009C1ED6">
        <w:rPr>
          <w:rFonts w:ascii="Times New Roman" w:hAnsi="Times New Roman"/>
          <w:b/>
          <w:sz w:val="28"/>
          <w:szCs w:val="28"/>
          <w:lang w:val="pt-BR"/>
        </w:rPr>
        <w:t>V</w:t>
      </w:r>
      <w:r w:rsidRPr="009C1ED6">
        <w:rPr>
          <w:rFonts w:ascii="Times New Roman" w:hAnsi="Times New Roman"/>
          <w:sz w:val="24"/>
          <w:szCs w:val="24"/>
          <w:vertAlign w:val="subscript"/>
          <w:lang w:val="pt-BR"/>
        </w:rPr>
        <w:t>R</w:t>
      </w:r>
      <w:r>
        <w:rPr>
          <w:rFonts w:ascii="Times New Roman" w:hAnsi="Times New Roman"/>
          <w:sz w:val="28"/>
          <w:szCs w:val="28"/>
          <w:lang w:val="pt-BR"/>
        </w:rPr>
        <w:t>l</w:t>
      </w:r>
      <w:r w:rsidR="009C1ED6">
        <w:rPr>
          <w:rFonts w:ascii="Times New Roman" w:hAnsi="Times New Roman"/>
          <w:sz w:val="28"/>
          <w:szCs w:val="28"/>
          <w:lang w:val="pt-BR"/>
        </w:rPr>
        <w:t>à s</w:t>
      </w:r>
      <w:r w:rsidR="00B04AC5">
        <w:rPr>
          <w:rFonts w:ascii="Times New Roman" w:hAnsi="Times New Roman"/>
          <w:sz w:val="28"/>
          <w:szCs w:val="28"/>
          <w:lang w:val="pt-BR"/>
        </w:rPr>
        <w:t>ố tiền được nhận</w:t>
      </w:r>
    </w:p>
    <w:p w:rsidR="009C1ED6" w:rsidRDefault="00532F8A" w:rsidP="00815FEA">
      <w:pPr>
        <w:pStyle w:val="ListParagraph"/>
        <w:tabs>
          <w:tab w:val="left" w:pos="567"/>
        </w:tabs>
        <w:spacing w:line="276" w:lineRule="auto"/>
        <w:ind w:left="0" w:firstLine="709"/>
        <w:contextualSpacing w:val="0"/>
        <w:jc w:val="both"/>
        <w:rPr>
          <w:rFonts w:ascii="Times New Roman" w:hAnsi="Times New Roman"/>
          <w:sz w:val="28"/>
          <w:szCs w:val="28"/>
          <w:lang w:val="pt-BR"/>
        </w:rPr>
      </w:pPr>
      <w:r w:rsidRPr="009C1ED6">
        <w:rPr>
          <w:rFonts w:ascii="Times New Roman" w:hAnsi="Times New Roman"/>
          <w:b/>
          <w:sz w:val="28"/>
          <w:szCs w:val="28"/>
          <w:lang w:val="pt-BR"/>
        </w:rPr>
        <w:t>R</w:t>
      </w:r>
      <w:r w:rsidRPr="00532F8A">
        <w:rPr>
          <w:rFonts w:ascii="Times New Roman" w:hAnsi="Times New Roman"/>
          <w:sz w:val="28"/>
          <w:szCs w:val="28"/>
          <w:lang w:val="pt-BR"/>
        </w:rPr>
        <w:t>c</w:t>
      </w:r>
      <w:r w:rsidR="009C1ED6">
        <w:rPr>
          <w:rFonts w:ascii="Times New Roman" w:hAnsi="Times New Roman"/>
          <w:sz w:val="28"/>
          <w:szCs w:val="28"/>
          <w:lang w:val="pt-BR"/>
        </w:rPr>
        <w:t>ó thể là t</w:t>
      </w:r>
      <w:r w:rsidR="00B04AC5">
        <w:rPr>
          <w:rFonts w:ascii="Times New Roman" w:hAnsi="Times New Roman"/>
          <w:sz w:val="28"/>
          <w:szCs w:val="28"/>
          <w:lang w:val="pt-BR"/>
        </w:rPr>
        <w:t>ỷ lệ cổ tức</w:t>
      </w:r>
      <w:r w:rsidR="009C1ED6">
        <w:rPr>
          <w:rFonts w:ascii="Times New Roman" w:hAnsi="Times New Roman"/>
          <w:sz w:val="28"/>
          <w:szCs w:val="28"/>
          <w:lang w:val="pt-BR"/>
        </w:rPr>
        <w:t xml:space="preserve"> (theo </w:t>
      </w:r>
      <w:r>
        <w:rPr>
          <w:rFonts w:ascii="Times New Roman" w:hAnsi="Times New Roman"/>
          <w:sz w:val="28"/>
          <w:szCs w:val="28"/>
          <w:lang w:val="pt-BR"/>
        </w:rPr>
        <w:t xml:space="preserve">thông báo </w:t>
      </w:r>
      <w:r w:rsidR="009C1ED6">
        <w:rPr>
          <w:rFonts w:ascii="Times New Roman" w:hAnsi="Times New Roman"/>
          <w:sz w:val="28"/>
          <w:szCs w:val="28"/>
          <w:lang w:val="pt-BR"/>
        </w:rPr>
        <w:t>của tổ chức phát hành);</w:t>
      </w:r>
      <w:r w:rsidR="00BA16B0">
        <w:rPr>
          <w:rFonts w:ascii="Times New Roman" w:hAnsi="Times New Roman"/>
          <w:sz w:val="28"/>
          <w:szCs w:val="28"/>
          <w:lang w:val="pt-BR"/>
        </w:rPr>
        <w:t xml:space="preserve"> tiền</w:t>
      </w:r>
      <w:r w:rsidR="00B04AC5">
        <w:rPr>
          <w:rFonts w:ascii="Times New Roman" w:hAnsi="Times New Roman"/>
          <w:sz w:val="28"/>
          <w:szCs w:val="28"/>
          <w:lang w:val="pt-BR"/>
        </w:rPr>
        <w:t xml:space="preserve"> lãi</w:t>
      </w:r>
      <w:r w:rsidR="009C1ED6">
        <w:rPr>
          <w:rFonts w:ascii="Times New Roman" w:hAnsi="Times New Roman"/>
          <w:sz w:val="28"/>
          <w:szCs w:val="28"/>
          <w:lang w:val="pt-BR"/>
        </w:rPr>
        <w:t xml:space="preserve"> hoặc gốc trái phiếu</w:t>
      </w:r>
    </w:p>
    <w:p w:rsidR="00B04AC5" w:rsidRDefault="00B46776" w:rsidP="00815FEA">
      <w:pPr>
        <w:pStyle w:val="ListParagraph"/>
        <w:tabs>
          <w:tab w:val="left" w:pos="567"/>
        </w:tabs>
        <w:spacing w:line="276" w:lineRule="auto"/>
        <w:ind w:left="0" w:firstLine="709"/>
        <w:contextualSpacing w:val="0"/>
        <w:jc w:val="both"/>
        <w:rPr>
          <w:rFonts w:ascii="Times New Roman" w:hAnsi="Times New Roman"/>
          <w:sz w:val="28"/>
          <w:szCs w:val="28"/>
          <w:lang w:val="pt-BR"/>
        </w:rPr>
      </w:pPr>
      <w:r w:rsidRPr="003A2F2C">
        <w:rPr>
          <w:rFonts w:ascii="Times New Roman" w:hAnsi="Times New Roman"/>
          <w:b/>
          <w:sz w:val="28"/>
          <w:szCs w:val="28"/>
          <w:lang w:val="pt-BR"/>
        </w:rPr>
        <w:t>Q</w:t>
      </w:r>
      <w:r w:rsidR="00532F8A" w:rsidRPr="003A2F2C">
        <w:rPr>
          <w:rFonts w:ascii="Times New Roman" w:hAnsi="Times New Roman"/>
          <w:sz w:val="24"/>
          <w:szCs w:val="24"/>
          <w:vertAlign w:val="subscript"/>
          <w:lang w:val="pt-BR"/>
        </w:rPr>
        <w:t>L</w:t>
      </w:r>
      <w:r w:rsidR="00532F8A">
        <w:rPr>
          <w:rFonts w:ascii="Times New Roman" w:hAnsi="Times New Roman"/>
          <w:sz w:val="28"/>
          <w:szCs w:val="28"/>
          <w:lang w:val="pt-BR"/>
        </w:rPr>
        <w:t xml:space="preserve"> là số lượng </w:t>
      </w:r>
      <w:r w:rsidR="00B04AC5">
        <w:rPr>
          <w:rFonts w:ascii="Times New Roman" w:hAnsi="Times New Roman"/>
          <w:sz w:val="28"/>
          <w:szCs w:val="28"/>
          <w:lang w:val="pt-BR"/>
        </w:rPr>
        <w:t xml:space="preserve">chứng khoán cho vay </w:t>
      </w:r>
    </w:p>
    <w:p w:rsidR="00B04AC5" w:rsidRPr="00815FEA" w:rsidRDefault="00B04AC5" w:rsidP="00815FEA">
      <w:pPr>
        <w:pStyle w:val="ListParagraph"/>
        <w:tabs>
          <w:tab w:val="left" w:pos="567"/>
        </w:tabs>
        <w:spacing w:line="276" w:lineRule="auto"/>
        <w:ind w:left="0"/>
        <w:contextualSpacing w:val="0"/>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t xml:space="preserve">b. Đối </w:t>
      </w:r>
      <w:r w:rsidR="00532F8A">
        <w:rPr>
          <w:rFonts w:ascii="Times New Roman" w:hAnsi="Times New Roman"/>
          <w:sz w:val="28"/>
          <w:szCs w:val="28"/>
          <w:lang w:val="pt-BR"/>
        </w:rPr>
        <w:t xml:space="preserve">với </w:t>
      </w:r>
      <w:r w:rsidRPr="00790C55">
        <w:rPr>
          <w:rFonts w:ascii="Times New Roman" w:hAnsi="Times New Roman"/>
          <w:sz w:val="28"/>
          <w:szCs w:val="28"/>
          <w:lang w:val="pt-BR"/>
        </w:rPr>
        <w:t>cổ tức bằng cổ phiếu, cổ phiếu thưởng</w:t>
      </w:r>
      <w:r w:rsidR="00493F52">
        <w:rPr>
          <w:rFonts w:ascii="Times New Roman" w:hAnsi="Times New Roman"/>
          <w:sz w:val="28"/>
          <w:szCs w:val="28"/>
          <w:lang w:val="pt-BR"/>
        </w:rPr>
        <w:t xml:space="preserve">, </w:t>
      </w:r>
      <w:r>
        <w:rPr>
          <w:rFonts w:ascii="Times New Roman" w:hAnsi="Times New Roman"/>
          <w:sz w:val="28"/>
          <w:szCs w:val="28"/>
          <w:lang w:val="pt-BR"/>
        </w:rPr>
        <w:t>...</w:t>
      </w:r>
      <w:r w:rsidR="00174591" w:rsidRPr="00815FEA">
        <w:rPr>
          <w:rFonts w:ascii="Times New Roman" w:hAnsi="Times New Roman"/>
          <w:sz w:val="28"/>
          <w:szCs w:val="28"/>
          <w:lang w:val="pt-BR"/>
        </w:rPr>
        <w:t>thì việc hoàn trả thực hiện theo một trong hai phương thức sau</w:t>
      </w:r>
      <w:r w:rsidRPr="00815FEA">
        <w:rPr>
          <w:rFonts w:ascii="Times New Roman" w:hAnsi="Times New Roman"/>
          <w:sz w:val="28"/>
          <w:szCs w:val="28"/>
          <w:lang w:val="pt-BR"/>
        </w:rPr>
        <w:t>:</w:t>
      </w:r>
    </w:p>
    <w:p w:rsidR="00174591" w:rsidRPr="00815FEA" w:rsidRDefault="00174591" w:rsidP="00815FEA">
      <w:pPr>
        <w:pStyle w:val="ListParagraph"/>
        <w:tabs>
          <w:tab w:val="left" w:pos="567"/>
        </w:tabs>
        <w:spacing w:line="276" w:lineRule="auto"/>
        <w:ind w:left="0"/>
        <w:contextualSpacing w:val="0"/>
        <w:jc w:val="both"/>
        <w:rPr>
          <w:rFonts w:ascii="Times New Roman" w:hAnsi="Times New Roman"/>
          <w:sz w:val="28"/>
          <w:szCs w:val="28"/>
          <w:lang w:val="pt-BR"/>
        </w:rPr>
      </w:pPr>
      <w:r w:rsidRPr="00815FEA">
        <w:rPr>
          <w:rFonts w:ascii="Times New Roman" w:hAnsi="Times New Roman"/>
          <w:sz w:val="28"/>
          <w:szCs w:val="28"/>
          <w:lang w:val="pt-BR"/>
        </w:rPr>
        <w:tab/>
        <w:t xml:space="preserve">i. Hoàn trả toàn bộ số cổ phiếu thưởng, cổ tức nhận </w:t>
      </w:r>
      <w:r w:rsidR="003160CE" w:rsidRPr="00815FEA">
        <w:rPr>
          <w:rFonts w:ascii="Times New Roman" w:hAnsi="Times New Roman"/>
          <w:sz w:val="28"/>
          <w:szCs w:val="28"/>
          <w:lang w:val="pt-BR"/>
        </w:rPr>
        <w:t xml:space="preserve">được </w:t>
      </w:r>
      <w:r w:rsidRPr="00815FEA">
        <w:rPr>
          <w:rFonts w:ascii="Times New Roman" w:hAnsi="Times New Roman"/>
          <w:sz w:val="28"/>
          <w:szCs w:val="28"/>
          <w:lang w:val="pt-BR"/>
        </w:rPr>
        <w:t xml:space="preserve">theo thông báo </w:t>
      </w:r>
      <w:r w:rsidR="004F675B" w:rsidRPr="00815FEA">
        <w:rPr>
          <w:rFonts w:ascii="Times New Roman" w:hAnsi="Times New Roman"/>
          <w:sz w:val="28"/>
          <w:szCs w:val="28"/>
          <w:lang w:val="pt-BR"/>
        </w:rPr>
        <w:t xml:space="preserve">thực hiện quyền </w:t>
      </w:r>
      <w:r w:rsidRPr="00815FEA">
        <w:rPr>
          <w:rFonts w:ascii="Times New Roman" w:hAnsi="Times New Roman"/>
          <w:sz w:val="28"/>
          <w:szCs w:val="28"/>
          <w:lang w:val="pt-BR"/>
        </w:rPr>
        <w:t>của tổ chức phát hành</w:t>
      </w:r>
    </w:p>
    <w:p w:rsidR="004F675B" w:rsidRPr="00815FEA" w:rsidRDefault="00174591" w:rsidP="00815FEA">
      <w:pPr>
        <w:pStyle w:val="ListParagraph"/>
        <w:tabs>
          <w:tab w:val="left" w:pos="567"/>
        </w:tabs>
        <w:spacing w:line="276" w:lineRule="auto"/>
        <w:ind w:left="0"/>
        <w:contextualSpacing w:val="0"/>
        <w:jc w:val="both"/>
        <w:rPr>
          <w:rFonts w:ascii="Times New Roman" w:hAnsi="Times New Roman"/>
          <w:sz w:val="28"/>
          <w:szCs w:val="28"/>
          <w:lang w:val="pt-BR"/>
        </w:rPr>
      </w:pPr>
      <w:r w:rsidRPr="00815FEA">
        <w:rPr>
          <w:rFonts w:ascii="Times New Roman" w:hAnsi="Times New Roman"/>
          <w:sz w:val="28"/>
          <w:szCs w:val="28"/>
          <w:lang w:val="pt-BR"/>
        </w:rPr>
        <w:tab/>
        <w:t>ii. Hoàn trả bằng tiền theo thoả thuận của hai bên</w:t>
      </w:r>
      <w:r w:rsidR="004F675B" w:rsidRPr="00815FEA">
        <w:rPr>
          <w:rFonts w:ascii="Times New Roman" w:hAnsi="Times New Roman"/>
          <w:sz w:val="28"/>
          <w:szCs w:val="28"/>
          <w:lang w:val="pt-BR"/>
        </w:rPr>
        <w:t>.</w:t>
      </w:r>
    </w:p>
    <w:p w:rsidR="00B3451B" w:rsidRPr="00B3451B" w:rsidRDefault="00532F8A" w:rsidP="00815FEA">
      <w:pPr>
        <w:pStyle w:val="ListParagraph"/>
        <w:tabs>
          <w:tab w:val="left" w:pos="567"/>
        </w:tabs>
        <w:spacing w:line="276" w:lineRule="auto"/>
        <w:ind w:left="0"/>
        <w:contextualSpacing w:val="0"/>
        <w:jc w:val="both"/>
        <w:rPr>
          <w:rFonts w:ascii="Times New Roman" w:hAnsi="Times New Roman"/>
          <w:sz w:val="28"/>
          <w:szCs w:val="28"/>
          <w:lang w:val="pt-BR"/>
        </w:rPr>
      </w:pPr>
      <w:r>
        <w:rPr>
          <w:rFonts w:ascii="Times New Roman" w:hAnsi="Times New Roman"/>
          <w:sz w:val="28"/>
          <w:szCs w:val="28"/>
          <w:lang w:val="pt-BR"/>
        </w:rPr>
        <w:tab/>
      </w:r>
      <w:r w:rsidR="00815FEA">
        <w:rPr>
          <w:rFonts w:ascii="Times New Roman" w:hAnsi="Times New Roman"/>
          <w:sz w:val="28"/>
          <w:szCs w:val="28"/>
          <w:lang w:val="pt-BR"/>
        </w:rPr>
        <w:tab/>
      </w:r>
      <w:r w:rsidR="00B04AC5">
        <w:rPr>
          <w:rFonts w:ascii="Times New Roman" w:hAnsi="Times New Roman"/>
          <w:sz w:val="28"/>
          <w:szCs w:val="28"/>
          <w:lang w:val="pt-BR"/>
        </w:rPr>
        <w:t>c. Đối với</w:t>
      </w:r>
      <w:r w:rsidR="002C4B22">
        <w:rPr>
          <w:rFonts w:ascii="Times New Roman" w:hAnsi="Times New Roman"/>
          <w:sz w:val="28"/>
          <w:szCs w:val="28"/>
          <w:lang w:val="pt-BR"/>
        </w:rPr>
        <w:t xml:space="preserve"> </w:t>
      </w:r>
      <w:r w:rsidR="00B04AC5">
        <w:rPr>
          <w:rFonts w:ascii="Times New Roman" w:hAnsi="Times New Roman"/>
          <w:sz w:val="28"/>
          <w:szCs w:val="28"/>
          <w:lang w:val="pt-BR"/>
        </w:rPr>
        <w:t>chứng khoán phát hành thêm:</w:t>
      </w:r>
      <w:r w:rsidR="002C4B22">
        <w:rPr>
          <w:rFonts w:ascii="Times New Roman" w:hAnsi="Times New Roman"/>
          <w:sz w:val="28"/>
          <w:szCs w:val="28"/>
          <w:lang w:val="pt-BR"/>
        </w:rPr>
        <w:t xml:space="preserve"> </w:t>
      </w:r>
      <w:r w:rsidR="00B3451B" w:rsidRPr="00B3451B">
        <w:rPr>
          <w:rFonts w:ascii="Times New Roman" w:hAnsi="Times New Roman"/>
          <w:sz w:val="28"/>
          <w:szCs w:val="28"/>
          <w:lang w:val="pt-BR"/>
        </w:rPr>
        <w:t>thực hiện theo thỏa thuận của hai bên trong Hợp đồng vay/cho vay chứng khoán</w:t>
      </w:r>
    </w:p>
    <w:p w:rsidR="00CC5406" w:rsidRPr="00815FEA" w:rsidRDefault="00CC5406" w:rsidP="00815FEA">
      <w:pPr>
        <w:spacing w:line="276" w:lineRule="auto"/>
        <w:ind w:firstLine="720"/>
        <w:jc w:val="both"/>
        <w:rPr>
          <w:rFonts w:ascii="Times New Roman" w:hAnsi="Times New Roman"/>
          <w:sz w:val="28"/>
          <w:szCs w:val="28"/>
          <w:lang w:val="nl-NL"/>
        </w:rPr>
      </w:pPr>
      <w:r w:rsidRPr="00815FEA">
        <w:rPr>
          <w:rFonts w:ascii="Times New Roman" w:hAnsi="Times New Roman"/>
          <w:sz w:val="28"/>
          <w:szCs w:val="28"/>
          <w:lang w:val="nl-NL"/>
        </w:rPr>
        <w:t>3. Trong ngày làm việc liền sau ngày đăng ký cuối cùng để chốt danh sách nhà đầu tư được hưởng quyền theo thông báo của tổ chức phát hành, VSD sẽ gửi thông báo đến bên vay và bên cho vay về các lợi ích vật chất phát sinh liên quan đến chứng khoán cho vay (Mẫu 21/SBL của Quy chế này).</w:t>
      </w:r>
    </w:p>
    <w:p w:rsidR="00EA2D28" w:rsidRDefault="00B04AC5" w:rsidP="00815FEA">
      <w:pPr>
        <w:spacing w:line="276" w:lineRule="auto"/>
        <w:ind w:firstLine="720"/>
        <w:jc w:val="both"/>
        <w:rPr>
          <w:rFonts w:ascii="Times New Roman" w:hAnsi="Times New Roman"/>
          <w:sz w:val="28"/>
          <w:szCs w:val="28"/>
          <w:lang w:val="nl-NL"/>
        </w:rPr>
      </w:pPr>
      <w:r w:rsidRPr="00934E50">
        <w:rPr>
          <w:rFonts w:ascii="Times New Roman" w:hAnsi="Times New Roman"/>
          <w:sz w:val="28"/>
          <w:szCs w:val="28"/>
          <w:lang w:val="nl-NL"/>
        </w:rPr>
        <w:t xml:space="preserve">4. </w:t>
      </w:r>
      <w:r>
        <w:rPr>
          <w:rFonts w:ascii="Times New Roman" w:hAnsi="Times New Roman"/>
          <w:sz w:val="28"/>
          <w:szCs w:val="28"/>
          <w:lang w:val="nl-NL"/>
        </w:rPr>
        <w:t>Việc thanh toán</w:t>
      </w:r>
      <w:r w:rsidR="002C4B22">
        <w:rPr>
          <w:rFonts w:ascii="Times New Roman" w:hAnsi="Times New Roman"/>
          <w:sz w:val="28"/>
          <w:szCs w:val="28"/>
          <w:lang w:val="nl-NL"/>
        </w:rPr>
        <w:t xml:space="preserve"> </w:t>
      </w:r>
      <w:r w:rsidR="003160CE" w:rsidRPr="00815FEA">
        <w:rPr>
          <w:rFonts w:ascii="Times New Roman" w:hAnsi="Times New Roman"/>
          <w:sz w:val="28"/>
          <w:szCs w:val="28"/>
          <w:lang w:val="nl-NL"/>
        </w:rPr>
        <w:t xml:space="preserve">các </w:t>
      </w:r>
      <w:r>
        <w:rPr>
          <w:rFonts w:ascii="Times New Roman" w:hAnsi="Times New Roman"/>
          <w:sz w:val="28"/>
          <w:szCs w:val="28"/>
          <w:lang w:val="nl-NL"/>
        </w:rPr>
        <w:t xml:space="preserve">lợi ích </w:t>
      </w:r>
      <w:r w:rsidR="00C9159D">
        <w:rPr>
          <w:rFonts w:ascii="Times New Roman" w:hAnsi="Times New Roman"/>
          <w:sz w:val="28"/>
          <w:szCs w:val="28"/>
          <w:lang w:val="nl-NL"/>
        </w:rPr>
        <w:t>v</w:t>
      </w:r>
      <w:r w:rsidR="00C9159D" w:rsidRPr="00C9159D">
        <w:rPr>
          <w:rFonts w:ascii="Times New Roman" w:hAnsi="Times New Roman"/>
          <w:sz w:val="28"/>
          <w:szCs w:val="28"/>
          <w:lang w:val="nl-NL"/>
        </w:rPr>
        <w:t>ật</w:t>
      </w:r>
      <w:r w:rsidR="00C9159D">
        <w:rPr>
          <w:rFonts w:ascii="Times New Roman" w:hAnsi="Times New Roman"/>
          <w:sz w:val="28"/>
          <w:szCs w:val="28"/>
          <w:lang w:val="nl-NL"/>
        </w:rPr>
        <w:t xml:space="preserve"> ch</w:t>
      </w:r>
      <w:r w:rsidR="00C9159D" w:rsidRPr="00C9159D">
        <w:rPr>
          <w:rFonts w:ascii="Times New Roman" w:hAnsi="Times New Roman"/>
          <w:sz w:val="28"/>
          <w:szCs w:val="28"/>
          <w:lang w:val="nl-NL"/>
        </w:rPr>
        <w:t>ất</w:t>
      </w:r>
      <w:r w:rsidR="002C4B22">
        <w:rPr>
          <w:rFonts w:ascii="Times New Roman" w:hAnsi="Times New Roman"/>
          <w:sz w:val="28"/>
          <w:szCs w:val="28"/>
          <w:lang w:val="nl-NL"/>
        </w:rPr>
        <w:t xml:space="preserve"> </w:t>
      </w:r>
      <w:r>
        <w:rPr>
          <w:rFonts w:ascii="Times New Roman" w:hAnsi="Times New Roman"/>
          <w:sz w:val="28"/>
          <w:szCs w:val="28"/>
          <w:lang w:val="nl-NL"/>
        </w:rPr>
        <w:t xml:space="preserve">phát sinh </w:t>
      </w:r>
      <w:r w:rsidR="00C9159D">
        <w:rPr>
          <w:rFonts w:ascii="Times New Roman" w:hAnsi="Times New Roman"/>
          <w:sz w:val="28"/>
          <w:szCs w:val="28"/>
          <w:lang w:val="nl-NL"/>
        </w:rPr>
        <w:t>đ</w:t>
      </w:r>
      <w:r w:rsidR="00C9159D" w:rsidRPr="00C9159D">
        <w:rPr>
          <w:rFonts w:ascii="Times New Roman" w:hAnsi="Times New Roman"/>
          <w:sz w:val="28"/>
          <w:szCs w:val="28"/>
          <w:lang w:val="nl-NL"/>
        </w:rPr>
        <w:t>ế</w:t>
      </w:r>
      <w:r w:rsidR="00C9159D">
        <w:rPr>
          <w:rFonts w:ascii="Times New Roman" w:hAnsi="Times New Roman"/>
          <w:sz w:val="28"/>
          <w:szCs w:val="28"/>
          <w:lang w:val="nl-NL"/>
        </w:rPr>
        <w:t xml:space="preserve">n </w:t>
      </w:r>
      <w:r>
        <w:rPr>
          <w:rFonts w:ascii="Times New Roman" w:hAnsi="Times New Roman"/>
          <w:sz w:val="28"/>
          <w:szCs w:val="28"/>
          <w:lang w:val="nl-NL"/>
        </w:rPr>
        <w:t>chứng khoán cho vay do bên vay và bên cho vay tự thực hiện theo thỏa thuận giữa hai bên.</w:t>
      </w:r>
    </w:p>
    <w:p w:rsidR="00A16280" w:rsidRPr="00174591" w:rsidRDefault="00A16280" w:rsidP="00815FEA">
      <w:pPr>
        <w:spacing w:line="276" w:lineRule="auto"/>
        <w:ind w:firstLine="720"/>
        <w:jc w:val="both"/>
        <w:rPr>
          <w:rFonts w:ascii="Times New Roman" w:hAnsi="Times New Roman"/>
          <w:sz w:val="28"/>
          <w:szCs w:val="28"/>
          <w:lang w:val="nl-NL"/>
        </w:rPr>
      </w:pPr>
      <w:r w:rsidRPr="00174591">
        <w:rPr>
          <w:rFonts w:ascii="Times New Roman" w:hAnsi="Times New Roman"/>
          <w:sz w:val="28"/>
          <w:szCs w:val="28"/>
          <w:lang w:val="nl-NL"/>
        </w:rPr>
        <w:t xml:space="preserve">5. Mọi quyền, nghĩa vụ của cổ đông </w:t>
      </w:r>
      <w:r w:rsidR="00DF7C43" w:rsidRPr="00174591">
        <w:rPr>
          <w:rFonts w:ascii="Times New Roman" w:hAnsi="Times New Roman"/>
          <w:sz w:val="28"/>
          <w:szCs w:val="28"/>
          <w:lang w:val="nl-NL"/>
        </w:rPr>
        <w:t xml:space="preserve">theo quy định của pháp luật thuộc về chủ sở hữu chứng </w:t>
      </w:r>
      <w:r w:rsidR="00DF7C43" w:rsidRPr="00815FEA">
        <w:rPr>
          <w:rFonts w:ascii="Times New Roman" w:hAnsi="Times New Roman"/>
          <w:sz w:val="28"/>
          <w:szCs w:val="28"/>
          <w:lang w:val="nl-NL"/>
        </w:rPr>
        <w:t>khoán</w:t>
      </w:r>
      <w:r w:rsidR="003160CE" w:rsidRPr="00815FEA">
        <w:rPr>
          <w:rFonts w:ascii="Times New Roman" w:hAnsi="Times New Roman"/>
          <w:sz w:val="28"/>
          <w:szCs w:val="28"/>
          <w:lang w:val="nl-NL"/>
        </w:rPr>
        <w:t xml:space="preserve"> có tên trong danh sách cổ đông của tổ chức phát hành</w:t>
      </w:r>
      <w:r w:rsidR="00DF7C43" w:rsidRPr="00815FEA">
        <w:rPr>
          <w:rFonts w:ascii="Times New Roman" w:hAnsi="Times New Roman"/>
          <w:sz w:val="28"/>
          <w:szCs w:val="28"/>
          <w:lang w:val="nl-NL"/>
        </w:rPr>
        <w:t>.</w:t>
      </w:r>
    </w:p>
    <w:p w:rsidR="007F089D" w:rsidRPr="003A2F2C" w:rsidRDefault="007F089D" w:rsidP="00815FEA">
      <w:pPr>
        <w:spacing w:line="276" w:lineRule="auto"/>
        <w:jc w:val="both"/>
        <w:rPr>
          <w:rFonts w:ascii="Times New Roman" w:hAnsi="Times New Roman"/>
          <w:b/>
          <w:sz w:val="26"/>
          <w:szCs w:val="26"/>
          <w:lang w:val="nl-NL"/>
        </w:rPr>
      </w:pPr>
    </w:p>
    <w:p w:rsidR="002D7A91" w:rsidRPr="003A2F2C" w:rsidRDefault="00D51F02" w:rsidP="00815FEA">
      <w:pPr>
        <w:spacing w:line="276" w:lineRule="auto"/>
        <w:jc w:val="center"/>
        <w:rPr>
          <w:rFonts w:ascii="Times New Roman" w:hAnsi="Times New Roman"/>
          <w:b/>
          <w:sz w:val="26"/>
          <w:szCs w:val="26"/>
          <w:lang w:val="nl-NL"/>
        </w:rPr>
      </w:pPr>
      <w:r w:rsidRPr="003A2F2C">
        <w:rPr>
          <w:rFonts w:ascii="Times New Roman" w:hAnsi="Times New Roman"/>
          <w:b/>
          <w:sz w:val="26"/>
          <w:szCs w:val="26"/>
          <w:lang w:val="nl-NL"/>
        </w:rPr>
        <w:t>CHƯƠNG VI</w:t>
      </w:r>
      <w:r w:rsidR="00CD3B73" w:rsidRPr="003A2F2C">
        <w:rPr>
          <w:rFonts w:ascii="Times New Roman" w:hAnsi="Times New Roman"/>
          <w:b/>
          <w:sz w:val="26"/>
          <w:szCs w:val="26"/>
          <w:lang w:val="nl-NL"/>
        </w:rPr>
        <w:t>I</w:t>
      </w:r>
    </w:p>
    <w:p w:rsidR="00D51F02" w:rsidRPr="003A2F2C" w:rsidRDefault="00D51F02" w:rsidP="00815FEA">
      <w:pPr>
        <w:spacing w:line="276" w:lineRule="auto"/>
        <w:jc w:val="center"/>
        <w:rPr>
          <w:rFonts w:ascii="Times New Roman" w:hAnsi="Times New Roman"/>
          <w:b/>
          <w:sz w:val="26"/>
          <w:szCs w:val="26"/>
          <w:lang w:val="nl-NL"/>
        </w:rPr>
      </w:pPr>
      <w:r w:rsidRPr="003A2F2C">
        <w:rPr>
          <w:rFonts w:ascii="Times New Roman" w:hAnsi="Times New Roman"/>
          <w:b/>
          <w:sz w:val="26"/>
          <w:szCs w:val="26"/>
          <w:lang w:val="nl-NL"/>
        </w:rPr>
        <w:t>TỔ CHỨC THỰC HIỆN</w:t>
      </w:r>
    </w:p>
    <w:p w:rsidR="007F089D" w:rsidRPr="003A2F2C" w:rsidRDefault="007F089D" w:rsidP="00815FEA">
      <w:pPr>
        <w:spacing w:line="276" w:lineRule="auto"/>
        <w:rPr>
          <w:rFonts w:ascii="Times New Roman" w:hAnsi="Times New Roman"/>
          <w:b/>
          <w:sz w:val="28"/>
          <w:szCs w:val="28"/>
          <w:lang w:val="nl-NL"/>
        </w:rPr>
      </w:pPr>
    </w:p>
    <w:p w:rsidR="006C5725" w:rsidRPr="003A2F2C" w:rsidRDefault="006C5725" w:rsidP="00815FEA">
      <w:pPr>
        <w:spacing w:line="276" w:lineRule="auto"/>
        <w:ind w:firstLine="720"/>
        <w:rPr>
          <w:rFonts w:ascii="Times New Roman" w:hAnsi="Times New Roman"/>
          <w:b/>
          <w:sz w:val="28"/>
          <w:szCs w:val="28"/>
          <w:lang w:val="nl-NL"/>
        </w:rPr>
      </w:pPr>
      <w:r w:rsidRPr="003A2F2C">
        <w:rPr>
          <w:rFonts w:ascii="Times New Roman" w:hAnsi="Times New Roman"/>
          <w:b/>
          <w:sz w:val="28"/>
          <w:szCs w:val="28"/>
          <w:lang w:val="nl-NL"/>
        </w:rPr>
        <w:t>Điều</w:t>
      </w:r>
      <w:r w:rsidR="002C4B22">
        <w:rPr>
          <w:rFonts w:ascii="Times New Roman" w:hAnsi="Times New Roman"/>
          <w:b/>
          <w:sz w:val="28"/>
          <w:szCs w:val="28"/>
          <w:lang w:val="nl-NL"/>
        </w:rPr>
        <w:t xml:space="preserve"> </w:t>
      </w:r>
      <w:r w:rsidR="00AB4728" w:rsidRPr="003A2F2C">
        <w:rPr>
          <w:rFonts w:ascii="Times New Roman" w:hAnsi="Times New Roman"/>
          <w:b/>
          <w:sz w:val="28"/>
          <w:szCs w:val="28"/>
          <w:lang w:val="nl-NL"/>
        </w:rPr>
        <w:t>25.</w:t>
      </w:r>
      <w:r w:rsidR="002C4B22">
        <w:rPr>
          <w:rFonts w:ascii="Times New Roman" w:hAnsi="Times New Roman"/>
          <w:b/>
          <w:sz w:val="28"/>
          <w:szCs w:val="28"/>
          <w:lang w:val="nl-NL"/>
        </w:rPr>
        <w:t xml:space="preserve"> </w:t>
      </w:r>
      <w:r w:rsidR="005835DB" w:rsidRPr="003A2F2C">
        <w:rPr>
          <w:rFonts w:ascii="Times New Roman" w:hAnsi="Times New Roman"/>
          <w:b/>
          <w:sz w:val="28"/>
          <w:szCs w:val="28"/>
          <w:lang w:val="nl-NL"/>
        </w:rPr>
        <w:t>Điều khoản thi hành</w:t>
      </w:r>
    </w:p>
    <w:p w:rsidR="005835DB" w:rsidRPr="005835DB" w:rsidRDefault="005835DB" w:rsidP="00815FEA">
      <w:pPr>
        <w:spacing w:line="276" w:lineRule="auto"/>
        <w:ind w:firstLine="720"/>
        <w:jc w:val="both"/>
        <w:rPr>
          <w:rFonts w:ascii="Times New Roman" w:hAnsi="Times New Roman"/>
          <w:sz w:val="28"/>
          <w:szCs w:val="28"/>
          <w:lang w:val="id-ID"/>
        </w:rPr>
      </w:pPr>
      <w:r w:rsidRPr="005835DB">
        <w:rPr>
          <w:rFonts w:ascii="Times New Roman" w:hAnsi="Times New Roman"/>
          <w:sz w:val="28"/>
          <w:szCs w:val="28"/>
          <w:lang w:val="id-ID"/>
        </w:rPr>
        <w:lastRenderedPageBreak/>
        <w:t>1. Trong quá trình triển khai thực hiện, nếu có vướng mắc, các bên liên quan liên hệ với VSD để được hướng dẫn, giải quyết.</w:t>
      </w:r>
    </w:p>
    <w:p w:rsidR="00AB4728" w:rsidRPr="003A2F2C" w:rsidRDefault="005835DB" w:rsidP="00815FEA">
      <w:pPr>
        <w:spacing w:line="276" w:lineRule="auto"/>
        <w:ind w:firstLine="720"/>
        <w:jc w:val="both"/>
        <w:rPr>
          <w:rFonts w:ascii="Times New Roman" w:hAnsi="Times New Roman"/>
          <w:sz w:val="28"/>
          <w:szCs w:val="28"/>
          <w:lang w:val="id-ID"/>
        </w:rPr>
      </w:pPr>
      <w:r w:rsidRPr="005835DB">
        <w:rPr>
          <w:rFonts w:ascii="Times New Roman" w:hAnsi="Times New Roman"/>
          <w:sz w:val="28"/>
          <w:szCs w:val="28"/>
          <w:lang w:val="id-ID"/>
        </w:rPr>
        <w:t xml:space="preserve">2. Việc sửa đổi, bổ sung Quy chế này do Tổng Giám đốc VSD quyết định sau khi được sự chấp thuận của </w:t>
      </w:r>
      <w:r w:rsidR="00614FA0" w:rsidRPr="003A2F2C">
        <w:rPr>
          <w:rFonts w:ascii="Times New Roman" w:hAnsi="Times New Roman"/>
          <w:sz w:val="28"/>
          <w:szCs w:val="28"/>
          <w:lang w:val="id-ID"/>
        </w:rPr>
        <w:t>Ủy ban Chứng khoán Nhà nước</w:t>
      </w:r>
      <w:r w:rsidRPr="005835DB">
        <w:rPr>
          <w:rFonts w:ascii="Times New Roman" w:hAnsi="Times New Roman"/>
          <w:sz w:val="28"/>
          <w:szCs w:val="28"/>
          <w:lang w:val="id-ID"/>
        </w:rPr>
        <w:t>.</w:t>
      </w:r>
    </w:p>
    <w:p w:rsidR="00AB4728" w:rsidRPr="003A2F2C" w:rsidRDefault="00AB4728" w:rsidP="00815FEA">
      <w:pPr>
        <w:spacing w:line="276" w:lineRule="auto"/>
        <w:ind w:firstLine="720"/>
        <w:jc w:val="both"/>
        <w:rPr>
          <w:rFonts w:ascii="Times New Roman" w:hAnsi="Times New Roman"/>
          <w:sz w:val="14"/>
          <w:szCs w:val="28"/>
          <w:lang w:val="id-ID"/>
        </w:rPr>
      </w:pPr>
    </w:p>
    <w:tbl>
      <w:tblPr>
        <w:tblW w:w="8748" w:type="dxa"/>
        <w:tblLayout w:type="fixed"/>
        <w:tblLook w:val="01E0" w:firstRow="1" w:lastRow="1" w:firstColumn="1" w:lastColumn="1" w:noHBand="0" w:noVBand="0"/>
      </w:tblPr>
      <w:tblGrid>
        <w:gridCol w:w="3888"/>
        <w:gridCol w:w="4860"/>
      </w:tblGrid>
      <w:tr w:rsidR="005835DB" w:rsidRPr="005C351E" w:rsidTr="00A7783E">
        <w:tc>
          <w:tcPr>
            <w:tcW w:w="3888" w:type="dxa"/>
          </w:tcPr>
          <w:p w:rsidR="005835DB" w:rsidRPr="005835DB" w:rsidRDefault="005835DB" w:rsidP="00815FEA">
            <w:pPr>
              <w:spacing w:line="276" w:lineRule="auto"/>
              <w:jc w:val="center"/>
              <w:rPr>
                <w:rFonts w:ascii="Times New Roman" w:hAnsi="Times New Roman"/>
                <w:sz w:val="28"/>
                <w:szCs w:val="28"/>
                <w:lang w:val="id-ID"/>
              </w:rPr>
            </w:pPr>
          </w:p>
        </w:tc>
        <w:tc>
          <w:tcPr>
            <w:tcW w:w="4860" w:type="dxa"/>
          </w:tcPr>
          <w:p w:rsidR="005835DB" w:rsidRPr="001606BA" w:rsidRDefault="005835DB" w:rsidP="00815FEA">
            <w:pPr>
              <w:spacing w:line="276" w:lineRule="auto"/>
              <w:jc w:val="center"/>
              <w:rPr>
                <w:rFonts w:ascii="Times New Roman" w:hAnsi="Times New Roman"/>
                <w:b/>
                <w:sz w:val="26"/>
                <w:szCs w:val="26"/>
                <w:lang w:val="id-ID"/>
              </w:rPr>
            </w:pPr>
            <w:r w:rsidRPr="001606BA">
              <w:rPr>
                <w:rFonts w:ascii="Times New Roman" w:hAnsi="Times New Roman"/>
                <w:b/>
                <w:sz w:val="26"/>
                <w:szCs w:val="26"/>
                <w:lang w:val="id-ID"/>
              </w:rPr>
              <w:t>TỔNG GIÁM ĐỐC</w:t>
            </w:r>
          </w:p>
          <w:p w:rsidR="005835DB" w:rsidRPr="001606BA" w:rsidRDefault="005835DB" w:rsidP="00815FEA">
            <w:pPr>
              <w:spacing w:line="276" w:lineRule="auto"/>
              <w:jc w:val="center"/>
              <w:rPr>
                <w:rFonts w:ascii="Times New Roman" w:hAnsi="Times New Roman"/>
                <w:b/>
                <w:sz w:val="28"/>
                <w:szCs w:val="28"/>
                <w:lang w:val="id-ID"/>
              </w:rPr>
            </w:pPr>
          </w:p>
          <w:p w:rsidR="005835DB" w:rsidRPr="005835DB" w:rsidRDefault="005835DB" w:rsidP="00815FEA">
            <w:pPr>
              <w:spacing w:line="276" w:lineRule="auto"/>
              <w:jc w:val="center"/>
              <w:rPr>
                <w:rFonts w:ascii="Times New Roman" w:hAnsi="Times New Roman"/>
                <w:b/>
                <w:sz w:val="2"/>
                <w:szCs w:val="28"/>
                <w:lang w:val="id-ID"/>
              </w:rPr>
            </w:pPr>
            <w:r w:rsidRPr="005835DB">
              <w:rPr>
                <w:rFonts w:ascii="Times New Roman" w:hAnsi="Times New Roman"/>
                <w:b/>
                <w:sz w:val="2"/>
                <w:szCs w:val="28"/>
                <w:lang w:val="id-ID"/>
              </w:rPr>
              <w:t>ơ</w:t>
            </w:r>
          </w:p>
          <w:p w:rsidR="005835DB" w:rsidRDefault="005835DB" w:rsidP="00815FEA">
            <w:pPr>
              <w:spacing w:line="276" w:lineRule="auto"/>
              <w:rPr>
                <w:rFonts w:ascii="Times New Roman" w:hAnsi="Times New Roman"/>
                <w:b/>
                <w:sz w:val="28"/>
                <w:szCs w:val="28"/>
                <w:lang w:val="id-ID"/>
              </w:rPr>
            </w:pPr>
          </w:p>
          <w:p w:rsidR="00C125EC" w:rsidRPr="003A2F2C" w:rsidRDefault="00C125EC" w:rsidP="00815FEA">
            <w:pPr>
              <w:spacing w:line="276" w:lineRule="auto"/>
              <w:rPr>
                <w:rFonts w:ascii="Times New Roman" w:hAnsi="Times New Roman"/>
                <w:b/>
                <w:sz w:val="28"/>
                <w:szCs w:val="28"/>
                <w:lang w:val="id-ID"/>
              </w:rPr>
            </w:pPr>
          </w:p>
          <w:p w:rsidR="005E06AB" w:rsidRPr="003A2F2C" w:rsidRDefault="005E06AB" w:rsidP="00815FEA">
            <w:pPr>
              <w:spacing w:line="276" w:lineRule="auto"/>
              <w:rPr>
                <w:rFonts w:ascii="Times New Roman" w:hAnsi="Times New Roman"/>
                <w:b/>
                <w:sz w:val="28"/>
                <w:szCs w:val="28"/>
                <w:lang w:val="id-ID"/>
              </w:rPr>
            </w:pPr>
          </w:p>
          <w:p w:rsidR="005835DB" w:rsidRPr="003A2F2C" w:rsidRDefault="00433790" w:rsidP="00815FEA">
            <w:pPr>
              <w:spacing w:line="276" w:lineRule="auto"/>
              <w:jc w:val="center"/>
              <w:rPr>
                <w:rFonts w:ascii="Times New Roman" w:hAnsi="Times New Roman"/>
                <w:b/>
                <w:sz w:val="28"/>
                <w:szCs w:val="28"/>
                <w:lang w:val="id-ID"/>
              </w:rPr>
            </w:pPr>
            <w:r w:rsidRPr="003A2F2C">
              <w:rPr>
                <w:rFonts w:ascii="Times New Roman" w:hAnsi="Times New Roman"/>
                <w:b/>
                <w:sz w:val="28"/>
                <w:szCs w:val="28"/>
                <w:lang w:val="id-ID"/>
              </w:rPr>
              <w:t>Dương Văn Thanh</w:t>
            </w:r>
          </w:p>
        </w:tc>
      </w:tr>
    </w:tbl>
    <w:p w:rsidR="00213EF3" w:rsidRPr="003A2F2C" w:rsidRDefault="00213EF3" w:rsidP="00815FEA">
      <w:pPr>
        <w:spacing w:line="276" w:lineRule="auto"/>
        <w:jc w:val="both"/>
        <w:rPr>
          <w:rFonts w:ascii="Times New Roman" w:hAnsi="Times New Roman"/>
          <w:sz w:val="28"/>
          <w:szCs w:val="28"/>
          <w:lang w:val="id-ID"/>
        </w:rPr>
      </w:pPr>
      <w:bookmarkStart w:id="16" w:name="_GoBack"/>
      <w:bookmarkEnd w:id="16"/>
    </w:p>
    <w:sectPr w:rsidR="00213EF3" w:rsidRPr="003A2F2C" w:rsidSect="00815FEA">
      <w:footerReference w:type="default" r:id="rId9"/>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30" w:rsidRDefault="00240430" w:rsidP="000948CB">
      <w:r>
        <w:separator/>
      </w:r>
    </w:p>
  </w:endnote>
  <w:endnote w:type="continuationSeparator" w:id="0">
    <w:p w:rsidR="00240430" w:rsidRDefault="00240430" w:rsidP="0009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0" w:rsidRDefault="00983140">
    <w:pPr>
      <w:pStyle w:val="Footer"/>
      <w:jc w:val="center"/>
    </w:pPr>
    <w:r>
      <w:fldChar w:fldCharType="begin"/>
    </w:r>
    <w:r>
      <w:instrText xml:space="preserve"> PAGE   \* MERGEFORMAT </w:instrText>
    </w:r>
    <w:r>
      <w:fldChar w:fldCharType="separate"/>
    </w:r>
    <w:r w:rsidR="00321707">
      <w:rPr>
        <w:noProof/>
      </w:rPr>
      <w:t>1</w:t>
    </w:r>
    <w:r>
      <w:rPr>
        <w:noProof/>
      </w:rPr>
      <w:fldChar w:fldCharType="end"/>
    </w:r>
  </w:p>
  <w:p w:rsidR="00983140" w:rsidRDefault="00983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30" w:rsidRDefault="00240430" w:rsidP="000948CB">
      <w:r>
        <w:separator/>
      </w:r>
    </w:p>
  </w:footnote>
  <w:footnote w:type="continuationSeparator" w:id="0">
    <w:p w:rsidR="00240430" w:rsidRDefault="00240430" w:rsidP="0009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6FB"/>
    <w:multiLevelType w:val="hybridMultilevel"/>
    <w:tmpl w:val="CD80533E"/>
    <w:lvl w:ilvl="0" w:tplc="B8E82F88">
      <w:numFmt w:val="bullet"/>
      <w:lvlText w:val="-"/>
      <w:lvlJc w:val="left"/>
      <w:pPr>
        <w:ind w:left="1080" w:hanging="360"/>
      </w:pPr>
      <w:rPr>
        <w:rFonts w:ascii="Times New Roman" w:eastAsia="Calibri" w:hAnsi="Times New Roman" w:cs="Times New Roman" w:hint="default"/>
        <w:i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30FAF"/>
    <w:multiLevelType w:val="hybridMultilevel"/>
    <w:tmpl w:val="851E3FC0"/>
    <w:lvl w:ilvl="0" w:tplc="AE8E2B04">
      <w:start w:val="1"/>
      <w:numFmt w:val="decimal"/>
      <w:lvlText w:val="%1."/>
      <w:lvlJc w:val="left"/>
      <w:pPr>
        <w:ind w:left="1069" w:hanging="360"/>
      </w:pPr>
      <w:rPr>
        <w:rFonts w:eastAsia="+mn-ea"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75496E"/>
    <w:multiLevelType w:val="hybridMultilevel"/>
    <w:tmpl w:val="85DCA9C0"/>
    <w:lvl w:ilvl="0" w:tplc="95241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86ED3"/>
    <w:multiLevelType w:val="hybridMultilevel"/>
    <w:tmpl w:val="A620CBF0"/>
    <w:lvl w:ilvl="0" w:tplc="08702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14C47"/>
    <w:multiLevelType w:val="hybridMultilevel"/>
    <w:tmpl w:val="CE960ACA"/>
    <w:lvl w:ilvl="0" w:tplc="1D2C7C16">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E7B42"/>
    <w:multiLevelType w:val="hybridMultilevel"/>
    <w:tmpl w:val="631E0D52"/>
    <w:lvl w:ilvl="0" w:tplc="9B0EF6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836FC0"/>
    <w:multiLevelType w:val="hybridMultilevel"/>
    <w:tmpl w:val="A1E8D698"/>
    <w:lvl w:ilvl="0" w:tplc="95324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97B3F"/>
    <w:multiLevelType w:val="hybridMultilevel"/>
    <w:tmpl w:val="8DE036C2"/>
    <w:lvl w:ilvl="0" w:tplc="175C8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F18F3"/>
    <w:multiLevelType w:val="hybridMultilevel"/>
    <w:tmpl w:val="2872E322"/>
    <w:lvl w:ilvl="0" w:tplc="17E62E2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F150266"/>
    <w:multiLevelType w:val="hybridMultilevel"/>
    <w:tmpl w:val="E0D25BE4"/>
    <w:lvl w:ilvl="0" w:tplc="9CAABA2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37F8C"/>
    <w:multiLevelType w:val="hybridMultilevel"/>
    <w:tmpl w:val="5F501C1E"/>
    <w:lvl w:ilvl="0" w:tplc="14F208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11D11"/>
    <w:multiLevelType w:val="hybridMultilevel"/>
    <w:tmpl w:val="79146BD8"/>
    <w:lvl w:ilvl="0" w:tplc="F960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D714E"/>
    <w:multiLevelType w:val="hybridMultilevel"/>
    <w:tmpl w:val="67964262"/>
    <w:lvl w:ilvl="0" w:tplc="5E2ACBD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C411A3"/>
    <w:multiLevelType w:val="hybridMultilevel"/>
    <w:tmpl w:val="90A6C008"/>
    <w:lvl w:ilvl="0" w:tplc="FEA6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60529"/>
    <w:multiLevelType w:val="hybridMultilevel"/>
    <w:tmpl w:val="115AF4DC"/>
    <w:lvl w:ilvl="0" w:tplc="2402EBFC">
      <w:start w:val="1"/>
      <w:numFmt w:val="lowerLetter"/>
      <w:lvlText w:val="%1."/>
      <w:lvlJc w:val="left"/>
      <w:pPr>
        <w:ind w:left="1080" w:hanging="360"/>
      </w:pPr>
      <w:rPr>
        <w:rFonts w:ascii="Times New Roman" w:eastAsia="Calibri"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40FE09CA"/>
    <w:multiLevelType w:val="hybridMultilevel"/>
    <w:tmpl w:val="5444068E"/>
    <w:lvl w:ilvl="0" w:tplc="19CAB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041B04"/>
    <w:multiLevelType w:val="hybridMultilevel"/>
    <w:tmpl w:val="2E584818"/>
    <w:lvl w:ilvl="0" w:tplc="CF1E54CA">
      <w:start w:val="1"/>
      <w:numFmt w:val="decimal"/>
      <w:lvlText w:val="%1."/>
      <w:lvlJc w:val="left"/>
      <w:pPr>
        <w:ind w:left="1699" w:hanging="975"/>
      </w:pPr>
      <w:rPr>
        <w:rFonts w:eastAsia="+mn-ea" w:hint="default"/>
        <w:color w:val="000000"/>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7">
    <w:nsid w:val="4948246E"/>
    <w:multiLevelType w:val="hybridMultilevel"/>
    <w:tmpl w:val="A09020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866A4"/>
    <w:multiLevelType w:val="hybridMultilevel"/>
    <w:tmpl w:val="0C902EAE"/>
    <w:lvl w:ilvl="0" w:tplc="1F76699C">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A835921"/>
    <w:multiLevelType w:val="hybridMultilevel"/>
    <w:tmpl w:val="FC06F5DA"/>
    <w:lvl w:ilvl="0" w:tplc="16CAABB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D92D5F"/>
    <w:multiLevelType w:val="hybridMultilevel"/>
    <w:tmpl w:val="DADE379C"/>
    <w:lvl w:ilvl="0" w:tplc="EAAED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97264"/>
    <w:multiLevelType w:val="hybridMultilevel"/>
    <w:tmpl w:val="18000856"/>
    <w:lvl w:ilvl="0" w:tplc="5A587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51A8A"/>
    <w:multiLevelType w:val="hybridMultilevel"/>
    <w:tmpl w:val="BC22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83A7F"/>
    <w:multiLevelType w:val="hybridMultilevel"/>
    <w:tmpl w:val="290E5600"/>
    <w:lvl w:ilvl="0" w:tplc="F2427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344D76"/>
    <w:multiLevelType w:val="hybridMultilevel"/>
    <w:tmpl w:val="7726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13585"/>
    <w:multiLevelType w:val="hybridMultilevel"/>
    <w:tmpl w:val="06FE8856"/>
    <w:lvl w:ilvl="0" w:tplc="A300B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894D7A"/>
    <w:multiLevelType w:val="hybridMultilevel"/>
    <w:tmpl w:val="55CE14BC"/>
    <w:lvl w:ilvl="0" w:tplc="775A2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4A1ED3"/>
    <w:multiLevelType w:val="hybridMultilevel"/>
    <w:tmpl w:val="573AD70A"/>
    <w:lvl w:ilvl="0" w:tplc="A98A88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35C4ED3"/>
    <w:multiLevelType w:val="hybridMultilevel"/>
    <w:tmpl w:val="17DCCBA6"/>
    <w:lvl w:ilvl="0" w:tplc="C9D6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3030D"/>
    <w:multiLevelType w:val="hybridMultilevel"/>
    <w:tmpl w:val="C098FF36"/>
    <w:lvl w:ilvl="0" w:tplc="22C2C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810A95"/>
    <w:multiLevelType w:val="hybridMultilevel"/>
    <w:tmpl w:val="D1A684B0"/>
    <w:lvl w:ilvl="0" w:tplc="C25A8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0A1200"/>
    <w:multiLevelType w:val="hybridMultilevel"/>
    <w:tmpl w:val="552284C4"/>
    <w:lvl w:ilvl="0" w:tplc="840A10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CA7E34"/>
    <w:multiLevelType w:val="hybridMultilevel"/>
    <w:tmpl w:val="4B186F92"/>
    <w:lvl w:ilvl="0" w:tplc="4120D81C">
      <w:start w:val="1"/>
      <w:numFmt w:val="decimal"/>
      <w:lvlText w:val="%1."/>
      <w:lvlJc w:val="left"/>
      <w:pPr>
        <w:ind w:left="1080" w:hanging="360"/>
      </w:pPr>
      <w:rPr>
        <w:rFonts w:eastAsia="+mn-e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A93D87"/>
    <w:multiLevelType w:val="hybridMultilevel"/>
    <w:tmpl w:val="F8DCA802"/>
    <w:lvl w:ilvl="0" w:tplc="E8B27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24"/>
  </w:num>
  <w:num w:numId="4">
    <w:abstractNumId w:val="22"/>
  </w:num>
  <w:num w:numId="5">
    <w:abstractNumId w:val="7"/>
  </w:num>
  <w:num w:numId="6">
    <w:abstractNumId w:val="14"/>
  </w:num>
  <w:num w:numId="7">
    <w:abstractNumId w:val="18"/>
  </w:num>
  <w:num w:numId="8">
    <w:abstractNumId w:val="29"/>
  </w:num>
  <w:num w:numId="9">
    <w:abstractNumId w:val="12"/>
  </w:num>
  <w:num w:numId="10">
    <w:abstractNumId w:val="15"/>
  </w:num>
  <w:num w:numId="11">
    <w:abstractNumId w:val="17"/>
  </w:num>
  <w:num w:numId="12">
    <w:abstractNumId w:val="6"/>
  </w:num>
  <w:num w:numId="13">
    <w:abstractNumId w:val="11"/>
  </w:num>
  <w:num w:numId="14">
    <w:abstractNumId w:val="25"/>
  </w:num>
  <w:num w:numId="15">
    <w:abstractNumId w:val="19"/>
  </w:num>
  <w:num w:numId="16">
    <w:abstractNumId w:val="4"/>
  </w:num>
  <w:num w:numId="17">
    <w:abstractNumId w:val="13"/>
  </w:num>
  <w:num w:numId="18">
    <w:abstractNumId w:val="28"/>
  </w:num>
  <w:num w:numId="19">
    <w:abstractNumId w:val="32"/>
  </w:num>
  <w:num w:numId="20">
    <w:abstractNumId w:val="8"/>
  </w:num>
  <w:num w:numId="21">
    <w:abstractNumId w:val="1"/>
  </w:num>
  <w:num w:numId="22">
    <w:abstractNumId w:val="2"/>
  </w:num>
  <w:num w:numId="23">
    <w:abstractNumId w:val="21"/>
  </w:num>
  <w:num w:numId="24">
    <w:abstractNumId w:val="16"/>
  </w:num>
  <w:num w:numId="25">
    <w:abstractNumId w:val="3"/>
  </w:num>
  <w:num w:numId="26">
    <w:abstractNumId w:val="9"/>
  </w:num>
  <w:num w:numId="27">
    <w:abstractNumId w:val="5"/>
  </w:num>
  <w:num w:numId="28">
    <w:abstractNumId w:val="26"/>
  </w:num>
  <w:num w:numId="29">
    <w:abstractNumId w:val="33"/>
  </w:num>
  <w:num w:numId="30">
    <w:abstractNumId w:val="31"/>
  </w:num>
  <w:num w:numId="31">
    <w:abstractNumId w:val="23"/>
  </w:num>
  <w:num w:numId="32">
    <w:abstractNumId w:val="27"/>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4B"/>
    <w:rsid w:val="0000420E"/>
    <w:rsid w:val="000058E2"/>
    <w:rsid w:val="00007EFD"/>
    <w:rsid w:val="000117F5"/>
    <w:rsid w:val="00013402"/>
    <w:rsid w:val="0001536F"/>
    <w:rsid w:val="000225F3"/>
    <w:rsid w:val="00022992"/>
    <w:rsid w:val="00023900"/>
    <w:rsid w:val="0002484C"/>
    <w:rsid w:val="00025CBA"/>
    <w:rsid w:val="000348F0"/>
    <w:rsid w:val="00036A99"/>
    <w:rsid w:val="00037DBE"/>
    <w:rsid w:val="0004247F"/>
    <w:rsid w:val="00042F6F"/>
    <w:rsid w:val="00043641"/>
    <w:rsid w:val="00044BE9"/>
    <w:rsid w:val="0005311A"/>
    <w:rsid w:val="00056166"/>
    <w:rsid w:val="00056FC1"/>
    <w:rsid w:val="00061023"/>
    <w:rsid w:val="00061B58"/>
    <w:rsid w:val="000629E7"/>
    <w:rsid w:val="00064726"/>
    <w:rsid w:val="0007004D"/>
    <w:rsid w:val="00070C64"/>
    <w:rsid w:val="00072B8D"/>
    <w:rsid w:val="00075C2E"/>
    <w:rsid w:val="000761BA"/>
    <w:rsid w:val="000809D7"/>
    <w:rsid w:val="00083421"/>
    <w:rsid w:val="00086925"/>
    <w:rsid w:val="0009022F"/>
    <w:rsid w:val="00090388"/>
    <w:rsid w:val="000948CB"/>
    <w:rsid w:val="0009736D"/>
    <w:rsid w:val="00097F2B"/>
    <w:rsid w:val="000A2547"/>
    <w:rsid w:val="000A3E85"/>
    <w:rsid w:val="000A4D4A"/>
    <w:rsid w:val="000A70FE"/>
    <w:rsid w:val="000A7DB8"/>
    <w:rsid w:val="000B3524"/>
    <w:rsid w:val="000B3B7F"/>
    <w:rsid w:val="000B4EC8"/>
    <w:rsid w:val="000B5F0E"/>
    <w:rsid w:val="000C082E"/>
    <w:rsid w:val="000C5071"/>
    <w:rsid w:val="000C622E"/>
    <w:rsid w:val="000C692A"/>
    <w:rsid w:val="000C6A1B"/>
    <w:rsid w:val="000C6C85"/>
    <w:rsid w:val="000D026C"/>
    <w:rsid w:val="000D0B76"/>
    <w:rsid w:val="000D1061"/>
    <w:rsid w:val="000D31D9"/>
    <w:rsid w:val="000D4F3A"/>
    <w:rsid w:val="000E1E1F"/>
    <w:rsid w:val="000E617A"/>
    <w:rsid w:val="000E6856"/>
    <w:rsid w:val="000E7C78"/>
    <w:rsid w:val="000F08B5"/>
    <w:rsid w:val="000F3666"/>
    <w:rsid w:val="000F4F3E"/>
    <w:rsid w:val="000F54A7"/>
    <w:rsid w:val="00101963"/>
    <w:rsid w:val="0010403A"/>
    <w:rsid w:val="00104403"/>
    <w:rsid w:val="00104A35"/>
    <w:rsid w:val="001052D8"/>
    <w:rsid w:val="00106BDC"/>
    <w:rsid w:val="00113284"/>
    <w:rsid w:val="00113563"/>
    <w:rsid w:val="0011417F"/>
    <w:rsid w:val="00114E78"/>
    <w:rsid w:val="00117BD8"/>
    <w:rsid w:val="00124E83"/>
    <w:rsid w:val="001251AA"/>
    <w:rsid w:val="00127E9B"/>
    <w:rsid w:val="00132F59"/>
    <w:rsid w:val="00135AB2"/>
    <w:rsid w:val="00141A41"/>
    <w:rsid w:val="001440CC"/>
    <w:rsid w:val="00144DB7"/>
    <w:rsid w:val="00144F86"/>
    <w:rsid w:val="00145F5D"/>
    <w:rsid w:val="00146A6B"/>
    <w:rsid w:val="00147FDA"/>
    <w:rsid w:val="00152AFB"/>
    <w:rsid w:val="00156F9E"/>
    <w:rsid w:val="001606BA"/>
    <w:rsid w:val="0016427A"/>
    <w:rsid w:val="0016459E"/>
    <w:rsid w:val="0016647B"/>
    <w:rsid w:val="00170F99"/>
    <w:rsid w:val="00171292"/>
    <w:rsid w:val="001722ED"/>
    <w:rsid w:val="00174591"/>
    <w:rsid w:val="00176951"/>
    <w:rsid w:val="00176B06"/>
    <w:rsid w:val="00180A40"/>
    <w:rsid w:val="00182E8F"/>
    <w:rsid w:val="00183833"/>
    <w:rsid w:val="001846B1"/>
    <w:rsid w:val="001847D0"/>
    <w:rsid w:val="00184EDF"/>
    <w:rsid w:val="0019319F"/>
    <w:rsid w:val="00193D29"/>
    <w:rsid w:val="00195584"/>
    <w:rsid w:val="001968C0"/>
    <w:rsid w:val="00197AC4"/>
    <w:rsid w:val="001A4B65"/>
    <w:rsid w:val="001A5909"/>
    <w:rsid w:val="001A6892"/>
    <w:rsid w:val="001B4A2F"/>
    <w:rsid w:val="001C2E81"/>
    <w:rsid w:val="001C3EB2"/>
    <w:rsid w:val="001C4EBC"/>
    <w:rsid w:val="001D0D93"/>
    <w:rsid w:val="001D1540"/>
    <w:rsid w:val="001D18D9"/>
    <w:rsid w:val="001D557E"/>
    <w:rsid w:val="001E1CC9"/>
    <w:rsid w:val="001E20B9"/>
    <w:rsid w:val="001E2F68"/>
    <w:rsid w:val="001E440F"/>
    <w:rsid w:val="001E5A68"/>
    <w:rsid w:val="001E7098"/>
    <w:rsid w:val="001E7565"/>
    <w:rsid w:val="001E7A13"/>
    <w:rsid w:val="001F02A8"/>
    <w:rsid w:val="001F0C7C"/>
    <w:rsid w:val="0020059F"/>
    <w:rsid w:val="002007EF"/>
    <w:rsid w:val="002009C5"/>
    <w:rsid w:val="00201B90"/>
    <w:rsid w:val="00204168"/>
    <w:rsid w:val="0020446B"/>
    <w:rsid w:val="00204D6D"/>
    <w:rsid w:val="002065DC"/>
    <w:rsid w:val="00206A4D"/>
    <w:rsid w:val="00213EF3"/>
    <w:rsid w:val="00215CED"/>
    <w:rsid w:val="00220DE7"/>
    <w:rsid w:val="00221686"/>
    <w:rsid w:val="00222EBF"/>
    <w:rsid w:val="00227699"/>
    <w:rsid w:val="00233BF7"/>
    <w:rsid w:val="00233FAF"/>
    <w:rsid w:val="00237FD6"/>
    <w:rsid w:val="00240430"/>
    <w:rsid w:val="0024443B"/>
    <w:rsid w:val="0024486C"/>
    <w:rsid w:val="00246311"/>
    <w:rsid w:val="002502DF"/>
    <w:rsid w:val="00250CCE"/>
    <w:rsid w:val="002518A5"/>
    <w:rsid w:val="00251C19"/>
    <w:rsid w:val="00251E6D"/>
    <w:rsid w:val="00252578"/>
    <w:rsid w:val="0025265F"/>
    <w:rsid w:val="00252B15"/>
    <w:rsid w:val="0025594B"/>
    <w:rsid w:val="00257591"/>
    <w:rsid w:val="00260FDF"/>
    <w:rsid w:val="002629C7"/>
    <w:rsid w:val="00262CAC"/>
    <w:rsid w:val="00264E8A"/>
    <w:rsid w:val="002669A2"/>
    <w:rsid w:val="00270CE9"/>
    <w:rsid w:val="00270FD1"/>
    <w:rsid w:val="002747AA"/>
    <w:rsid w:val="002756F8"/>
    <w:rsid w:val="00275CBA"/>
    <w:rsid w:val="00275FAA"/>
    <w:rsid w:val="0028072E"/>
    <w:rsid w:val="00290B66"/>
    <w:rsid w:val="00293807"/>
    <w:rsid w:val="002A049D"/>
    <w:rsid w:val="002A37FC"/>
    <w:rsid w:val="002A3EE7"/>
    <w:rsid w:val="002A5B3A"/>
    <w:rsid w:val="002A5F00"/>
    <w:rsid w:val="002A644B"/>
    <w:rsid w:val="002A7ADC"/>
    <w:rsid w:val="002B1C16"/>
    <w:rsid w:val="002B215A"/>
    <w:rsid w:val="002B313C"/>
    <w:rsid w:val="002C00BD"/>
    <w:rsid w:val="002C0AF0"/>
    <w:rsid w:val="002C4244"/>
    <w:rsid w:val="002C4B22"/>
    <w:rsid w:val="002C519A"/>
    <w:rsid w:val="002C63A7"/>
    <w:rsid w:val="002C7421"/>
    <w:rsid w:val="002C7A44"/>
    <w:rsid w:val="002D2DEE"/>
    <w:rsid w:val="002D6560"/>
    <w:rsid w:val="002D7A91"/>
    <w:rsid w:val="002E549C"/>
    <w:rsid w:val="002E5A04"/>
    <w:rsid w:val="002F1321"/>
    <w:rsid w:val="002F1D2E"/>
    <w:rsid w:val="002F1E0B"/>
    <w:rsid w:val="002F786B"/>
    <w:rsid w:val="00301EE6"/>
    <w:rsid w:val="003021A4"/>
    <w:rsid w:val="0030706A"/>
    <w:rsid w:val="003070B1"/>
    <w:rsid w:val="00311544"/>
    <w:rsid w:val="00314317"/>
    <w:rsid w:val="00315174"/>
    <w:rsid w:val="003160CE"/>
    <w:rsid w:val="00316A2B"/>
    <w:rsid w:val="00317FBF"/>
    <w:rsid w:val="0032015C"/>
    <w:rsid w:val="00320542"/>
    <w:rsid w:val="00321707"/>
    <w:rsid w:val="0032439A"/>
    <w:rsid w:val="00326A5C"/>
    <w:rsid w:val="00327201"/>
    <w:rsid w:val="003278F5"/>
    <w:rsid w:val="0033025C"/>
    <w:rsid w:val="00330780"/>
    <w:rsid w:val="00332DFA"/>
    <w:rsid w:val="00334A62"/>
    <w:rsid w:val="00334D8E"/>
    <w:rsid w:val="00335A9A"/>
    <w:rsid w:val="003365EB"/>
    <w:rsid w:val="00343039"/>
    <w:rsid w:val="00344D79"/>
    <w:rsid w:val="00347DA1"/>
    <w:rsid w:val="00352E8A"/>
    <w:rsid w:val="00353524"/>
    <w:rsid w:val="003577B0"/>
    <w:rsid w:val="00363215"/>
    <w:rsid w:val="00363E31"/>
    <w:rsid w:val="003641ED"/>
    <w:rsid w:val="00364948"/>
    <w:rsid w:val="0036571B"/>
    <w:rsid w:val="00370526"/>
    <w:rsid w:val="00370F15"/>
    <w:rsid w:val="003719C8"/>
    <w:rsid w:val="00372715"/>
    <w:rsid w:val="00376DD4"/>
    <w:rsid w:val="00377C9F"/>
    <w:rsid w:val="00380217"/>
    <w:rsid w:val="003865AC"/>
    <w:rsid w:val="00390A03"/>
    <w:rsid w:val="003913D5"/>
    <w:rsid w:val="00394D84"/>
    <w:rsid w:val="003951B8"/>
    <w:rsid w:val="00395C15"/>
    <w:rsid w:val="003A0988"/>
    <w:rsid w:val="003A2F01"/>
    <w:rsid w:val="003A2F2C"/>
    <w:rsid w:val="003A453D"/>
    <w:rsid w:val="003B44A1"/>
    <w:rsid w:val="003C5D0A"/>
    <w:rsid w:val="003D1C52"/>
    <w:rsid w:val="003D60A3"/>
    <w:rsid w:val="003E1C05"/>
    <w:rsid w:val="003E610F"/>
    <w:rsid w:val="003F0C1D"/>
    <w:rsid w:val="003F3CED"/>
    <w:rsid w:val="003F51E8"/>
    <w:rsid w:val="00403F5A"/>
    <w:rsid w:val="004050C6"/>
    <w:rsid w:val="00405579"/>
    <w:rsid w:val="00406C22"/>
    <w:rsid w:val="00410763"/>
    <w:rsid w:val="00417D9E"/>
    <w:rsid w:val="00423E9B"/>
    <w:rsid w:val="0042523E"/>
    <w:rsid w:val="00430486"/>
    <w:rsid w:val="00433790"/>
    <w:rsid w:val="00436D7A"/>
    <w:rsid w:val="004439E8"/>
    <w:rsid w:val="00445AD8"/>
    <w:rsid w:val="004463E0"/>
    <w:rsid w:val="00451980"/>
    <w:rsid w:val="00452573"/>
    <w:rsid w:val="0045540E"/>
    <w:rsid w:val="0045570C"/>
    <w:rsid w:val="004610C4"/>
    <w:rsid w:val="00461454"/>
    <w:rsid w:val="00461A1C"/>
    <w:rsid w:val="00463534"/>
    <w:rsid w:val="004645D5"/>
    <w:rsid w:val="00472613"/>
    <w:rsid w:val="00473098"/>
    <w:rsid w:val="00473BA7"/>
    <w:rsid w:val="00480756"/>
    <w:rsid w:val="00482EA4"/>
    <w:rsid w:val="00486901"/>
    <w:rsid w:val="004910B3"/>
    <w:rsid w:val="0049111D"/>
    <w:rsid w:val="00493F52"/>
    <w:rsid w:val="00494785"/>
    <w:rsid w:val="0049585A"/>
    <w:rsid w:val="004966A6"/>
    <w:rsid w:val="0049672B"/>
    <w:rsid w:val="00497C41"/>
    <w:rsid w:val="004A12F7"/>
    <w:rsid w:val="004A3E08"/>
    <w:rsid w:val="004A4913"/>
    <w:rsid w:val="004A5277"/>
    <w:rsid w:val="004A5961"/>
    <w:rsid w:val="004A7A2B"/>
    <w:rsid w:val="004B1D3C"/>
    <w:rsid w:val="004B2E51"/>
    <w:rsid w:val="004B36EA"/>
    <w:rsid w:val="004B3803"/>
    <w:rsid w:val="004B3829"/>
    <w:rsid w:val="004B6087"/>
    <w:rsid w:val="004B62DB"/>
    <w:rsid w:val="004B6323"/>
    <w:rsid w:val="004B63AF"/>
    <w:rsid w:val="004C4E15"/>
    <w:rsid w:val="004C54C5"/>
    <w:rsid w:val="004C5BD4"/>
    <w:rsid w:val="004C7B73"/>
    <w:rsid w:val="004E0D71"/>
    <w:rsid w:val="004E3E88"/>
    <w:rsid w:val="004F3CC2"/>
    <w:rsid w:val="004F43EE"/>
    <w:rsid w:val="004F5093"/>
    <w:rsid w:val="004F675B"/>
    <w:rsid w:val="004F6D27"/>
    <w:rsid w:val="00501314"/>
    <w:rsid w:val="00504722"/>
    <w:rsid w:val="00504C7F"/>
    <w:rsid w:val="00510D3B"/>
    <w:rsid w:val="00513776"/>
    <w:rsid w:val="00513D1A"/>
    <w:rsid w:val="00514507"/>
    <w:rsid w:val="00515A0B"/>
    <w:rsid w:val="00521082"/>
    <w:rsid w:val="0052205A"/>
    <w:rsid w:val="00522C82"/>
    <w:rsid w:val="00526D62"/>
    <w:rsid w:val="00527BA7"/>
    <w:rsid w:val="00532F8A"/>
    <w:rsid w:val="00533051"/>
    <w:rsid w:val="00540927"/>
    <w:rsid w:val="00542441"/>
    <w:rsid w:val="0054333D"/>
    <w:rsid w:val="00543EF9"/>
    <w:rsid w:val="00545090"/>
    <w:rsid w:val="005504E3"/>
    <w:rsid w:val="00553A1D"/>
    <w:rsid w:val="00554153"/>
    <w:rsid w:val="00554EC6"/>
    <w:rsid w:val="0055545D"/>
    <w:rsid w:val="00560A18"/>
    <w:rsid w:val="0056422D"/>
    <w:rsid w:val="0057196B"/>
    <w:rsid w:val="00571ABA"/>
    <w:rsid w:val="005726D3"/>
    <w:rsid w:val="00573BFC"/>
    <w:rsid w:val="005742BD"/>
    <w:rsid w:val="005753A3"/>
    <w:rsid w:val="0057673F"/>
    <w:rsid w:val="00577351"/>
    <w:rsid w:val="0058058F"/>
    <w:rsid w:val="00581A66"/>
    <w:rsid w:val="00581E83"/>
    <w:rsid w:val="005825E0"/>
    <w:rsid w:val="005835DB"/>
    <w:rsid w:val="00585499"/>
    <w:rsid w:val="00586ACD"/>
    <w:rsid w:val="0058712D"/>
    <w:rsid w:val="0058759E"/>
    <w:rsid w:val="005879A3"/>
    <w:rsid w:val="00593F06"/>
    <w:rsid w:val="0059498C"/>
    <w:rsid w:val="0059581A"/>
    <w:rsid w:val="005967DC"/>
    <w:rsid w:val="0059735F"/>
    <w:rsid w:val="00597938"/>
    <w:rsid w:val="005A2EB9"/>
    <w:rsid w:val="005A47E0"/>
    <w:rsid w:val="005B0FB9"/>
    <w:rsid w:val="005B5520"/>
    <w:rsid w:val="005B615C"/>
    <w:rsid w:val="005B62D5"/>
    <w:rsid w:val="005B73F1"/>
    <w:rsid w:val="005C00F5"/>
    <w:rsid w:val="005C08AA"/>
    <w:rsid w:val="005C1DF6"/>
    <w:rsid w:val="005C351E"/>
    <w:rsid w:val="005C3AA2"/>
    <w:rsid w:val="005C5015"/>
    <w:rsid w:val="005C5CC4"/>
    <w:rsid w:val="005C7F9B"/>
    <w:rsid w:val="005D1508"/>
    <w:rsid w:val="005D4826"/>
    <w:rsid w:val="005D4AB3"/>
    <w:rsid w:val="005D712A"/>
    <w:rsid w:val="005D7581"/>
    <w:rsid w:val="005E0361"/>
    <w:rsid w:val="005E06A8"/>
    <w:rsid w:val="005E06AB"/>
    <w:rsid w:val="005E1D28"/>
    <w:rsid w:val="005E1D9B"/>
    <w:rsid w:val="005E3023"/>
    <w:rsid w:val="005E359F"/>
    <w:rsid w:val="005E69E0"/>
    <w:rsid w:val="005F07C2"/>
    <w:rsid w:val="005F2527"/>
    <w:rsid w:val="005F360D"/>
    <w:rsid w:val="005F56FB"/>
    <w:rsid w:val="005F7746"/>
    <w:rsid w:val="005F774D"/>
    <w:rsid w:val="00600B2D"/>
    <w:rsid w:val="00600EEB"/>
    <w:rsid w:val="00602FA9"/>
    <w:rsid w:val="006030FE"/>
    <w:rsid w:val="00606230"/>
    <w:rsid w:val="006064D6"/>
    <w:rsid w:val="00610DF8"/>
    <w:rsid w:val="00614617"/>
    <w:rsid w:val="00614FA0"/>
    <w:rsid w:val="00615C91"/>
    <w:rsid w:val="006204EB"/>
    <w:rsid w:val="00620AA0"/>
    <w:rsid w:val="00624302"/>
    <w:rsid w:val="00627499"/>
    <w:rsid w:val="00627F4C"/>
    <w:rsid w:val="006302DC"/>
    <w:rsid w:val="006306EF"/>
    <w:rsid w:val="00630F64"/>
    <w:rsid w:val="00632876"/>
    <w:rsid w:val="00632AD4"/>
    <w:rsid w:val="00632D87"/>
    <w:rsid w:val="00634AB2"/>
    <w:rsid w:val="00636FDF"/>
    <w:rsid w:val="0064519B"/>
    <w:rsid w:val="00645D97"/>
    <w:rsid w:val="006472FB"/>
    <w:rsid w:val="00647F38"/>
    <w:rsid w:val="0065045F"/>
    <w:rsid w:val="00650728"/>
    <w:rsid w:val="0065164C"/>
    <w:rsid w:val="006533DD"/>
    <w:rsid w:val="00653A17"/>
    <w:rsid w:val="00654212"/>
    <w:rsid w:val="0065597B"/>
    <w:rsid w:val="0065755A"/>
    <w:rsid w:val="00660536"/>
    <w:rsid w:val="006620BE"/>
    <w:rsid w:val="00664019"/>
    <w:rsid w:val="00670D4B"/>
    <w:rsid w:val="00670E30"/>
    <w:rsid w:val="006726BA"/>
    <w:rsid w:val="00675C98"/>
    <w:rsid w:val="00680884"/>
    <w:rsid w:val="006817BB"/>
    <w:rsid w:val="00682237"/>
    <w:rsid w:val="00683F14"/>
    <w:rsid w:val="006855C9"/>
    <w:rsid w:val="00686C25"/>
    <w:rsid w:val="00687546"/>
    <w:rsid w:val="00691E80"/>
    <w:rsid w:val="0069344F"/>
    <w:rsid w:val="006973B9"/>
    <w:rsid w:val="00697993"/>
    <w:rsid w:val="006A2652"/>
    <w:rsid w:val="006A62FD"/>
    <w:rsid w:val="006B18A1"/>
    <w:rsid w:val="006B1ECF"/>
    <w:rsid w:val="006B3A51"/>
    <w:rsid w:val="006B6898"/>
    <w:rsid w:val="006B74B5"/>
    <w:rsid w:val="006C1544"/>
    <w:rsid w:val="006C166F"/>
    <w:rsid w:val="006C1DC5"/>
    <w:rsid w:val="006C4F8B"/>
    <w:rsid w:val="006C503D"/>
    <w:rsid w:val="006C5725"/>
    <w:rsid w:val="006C57BF"/>
    <w:rsid w:val="006D08D0"/>
    <w:rsid w:val="006D0D6D"/>
    <w:rsid w:val="006D23C3"/>
    <w:rsid w:val="006D2CBD"/>
    <w:rsid w:val="006D3C5C"/>
    <w:rsid w:val="006D4F40"/>
    <w:rsid w:val="006E100D"/>
    <w:rsid w:val="006E3810"/>
    <w:rsid w:val="006E6C13"/>
    <w:rsid w:val="006F7B80"/>
    <w:rsid w:val="006F7DA1"/>
    <w:rsid w:val="0070085F"/>
    <w:rsid w:val="00702A8A"/>
    <w:rsid w:val="00703F4A"/>
    <w:rsid w:val="007052AA"/>
    <w:rsid w:val="00706BA2"/>
    <w:rsid w:val="00706E67"/>
    <w:rsid w:val="00712817"/>
    <w:rsid w:val="0071411B"/>
    <w:rsid w:val="007145A7"/>
    <w:rsid w:val="00714FD9"/>
    <w:rsid w:val="0071571F"/>
    <w:rsid w:val="00716757"/>
    <w:rsid w:val="0071694D"/>
    <w:rsid w:val="00717B59"/>
    <w:rsid w:val="0072091E"/>
    <w:rsid w:val="00720BC2"/>
    <w:rsid w:val="00722807"/>
    <w:rsid w:val="00724323"/>
    <w:rsid w:val="007269C1"/>
    <w:rsid w:val="007320FE"/>
    <w:rsid w:val="00733DE2"/>
    <w:rsid w:val="00735260"/>
    <w:rsid w:val="00735A9D"/>
    <w:rsid w:val="00741585"/>
    <w:rsid w:val="00743D38"/>
    <w:rsid w:val="00746CDE"/>
    <w:rsid w:val="00747094"/>
    <w:rsid w:val="00750146"/>
    <w:rsid w:val="007511C5"/>
    <w:rsid w:val="00753A53"/>
    <w:rsid w:val="00755E2C"/>
    <w:rsid w:val="00756472"/>
    <w:rsid w:val="0075698A"/>
    <w:rsid w:val="00764A91"/>
    <w:rsid w:val="00766916"/>
    <w:rsid w:val="00771821"/>
    <w:rsid w:val="00774CFB"/>
    <w:rsid w:val="007761CC"/>
    <w:rsid w:val="007777FB"/>
    <w:rsid w:val="0079046C"/>
    <w:rsid w:val="0079142E"/>
    <w:rsid w:val="00791836"/>
    <w:rsid w:val="00792686"/>
    <w:rsid w:val="00794DF0"/>
    <w:rsid w:val="0079615E"/>
    <w:rsid w:val="007A01AC"/>
    <w:rsid w:val="007A3DC9"/>
    <w:rsid w:val="007A45D2"/>
    <w:rsid w:val="007A6A50"/>
    <w:rsid w:val="007B31DD"/>
    <w:rsid w:val="007B4FDC"/>
    <w:rsid w:val="007C1102"/>
    <w:rsid w:val="007C34F7"/>
    <w:rsid w:val="007C5175"/>
    <w:rsid w:val="007D0146"/>
    <w:rsid w:val="007D1222"/>
    <w:rsid w:val="007D66FB"/>
    <w:rsid w:val="007E2770"/>
    <w:rsid w:val="007E2B68"/>
    <w:rsid w:val="007E5556"/>
    <w:rsid w:val="007E66D9"/>
    <w:rsid w:val="007E6DE2"/>
    <w:rsid w:val="007E70B6"/>
    <w:rsid w:val="007F089D"/>
    <w:rsid w:val="007F392C"/>
    <w:rsid w:val="007F6285"/>
    <w:rsid w:val="007F76D1"/>
    <w:rsid w:val="00804EF2"/>
    <w:rsid w:val="00805440"/>
    <w:rsid w:val="00810A76"/>
    <w:rsid w:val="00813B2E"/>
    <w:rsid w:val="00815FEA"/>
    <w:rsid w:val="008200A8"/>
    <w:rsid w:val="00820ED9"/>
    <w:rsid w:val="0082618F"/>
    <w:rsid w:val="00827713"/>
    <w:rsid w:val="00830449"/>
    <w:rsid w:val="00830660"/>
    <w:rsid w:val="00830726"/>
    <w:rsid w:val="008333D9"/>
    <w:rsid w:val="008368BB"/>
    <w:rsid w:val="0083698A"/>
    <w:rsid w:val="008405C3"/>
    <w:rsid w:val="00842393"/>
    <w:rsid w:val="00845077"/>
    <w:rsid w:val="008519F3"/>
    <w:rsid w:val="00851EB2"/>
    <w:rsid w:val="008544B0"/>
    <w:rsid w:val="00860942"/>
    <w:rsid w:val="00860CE1"/>
    <w:rsid w:val="00860E5B"/>
    <w:rsid w:val="00864579"/>
    <w:rsid w:val="008670C7"/>
    <w:rsid w:val="008703E6"/>
    <w:rsid w:val="00870C64"/>
    <w:rsid w:val="00874745"/>
    <w:rsid w:val="00874EDE"/>
    <w:rsid w:val="00881DE8"/>
    <w:rsid w:val="0088207D"/>
    <w:rsid w:val="008824D6"/>
    <w:rsid w:val="00883A5E"/>
    <w:rsid w:val="00887D60"/>
    <w:rsid w:val="008900A4"/>
    <w:rsid w:val="00890D2F"/>
    <w:rsid w:val="008914AA"/>
    <w:rsid w:val="00893F91"/>
    <w:rsid w:val="008A3494"/>
    <w:rsid w:val="008A65F9"/>
    <w:rsid w:val="008A664D"/>
    <w:rsid w:val="008A6F74"/>
    <w:rsid w:val="008B0374"/>
    <w:rsid w:val="008B0E21"/>
    <w:rsid w:val="008B2CF4"/>
    <w:rsid w:val="008B4BE5"/>
    <w:rsid w:val="008B5CAB"/>
    <w:rsid w:val="008C134E"/>
    <w:rsid w:val="008C27E2"/>
    <w:rsid w:val="008C28DE"/>
    <w:rsid w:val="008C35C1"/>
    <w:rsid w:val="008C69EC"/>
    <w:rsid w:val="008C7DC4"/>
    <w:rsid w:val="008D0D16"/>
    <w:rsid w:val="008D1634"/>
    <w:rsid w:val="008D4417"/>
    <w:rsid w:val="008E056D"/>
    <w:rsid w:val="008E1EB7"/>
    <w:rsid w:val="008E208E"/>
    <w:rsid w:val="008E3C7A"/>
    <w:rsid w:val="008E4CC4"/>
    <w:rsid w:val="008E4CE3"/>
    <w:rsid w:val="008E5278"/>
    <w:rsid w:val="008F7116"/>
    <w:rsid w:val="008F7E8B"/>
    <w:rsid w:val="009000D0"/>
    <w:rsid w:val="00902FCC"/>
    <w:rsid w:val="009033E5"/>
    <w:rsid w:val="009034F1"/>
    <w:rsid w:val="009065D7"/>
    <w:rsid w:val="00910B69"/>
    <w:rsid w:val="00913C32"/>
    <w:rsid w:val="009153D1"/>
    <w:rsid w:val="00915765"/>
    <w:rsid w:val="0091738A"/>
    <w:rsid w:val="00917423"/>
    <w:rsid w:val="00917766"/>
    <w:rsid w:val="00920794"/>
    <w:rsid w:val="00927F8F"/>
    <w:rsid w:val="00931135"/>
    <w:rsid w:val="00931D48"/>
    <w:rsid w:val="0093296C"/>
    <w:rsid w:val="0093328C"/>
    <w:rsid w:val="00935239"/>
    <w:rsid w:val="00935FC4"/>
    <w:rsid w:val="00942572"/>
    <w:rsid w:val="00944BD3"/>
    <w:rsid w:val="00950640"/>
    <w:rsid w:val="00954E61"/>
    <w:rsid w:val="009561AA"/>
    <w:rsid w:val="009564F0"/>
    <w:rsid w:val="00956C4E"/>
    <w:rsid w:val="00960A35"/>
    <w:rsid w:val="009621F7"/>
    <w:rsid w:val="0096334A"/>
    <w:rsid w:val="00963705"/>
    <w:rsid w:val="009670D9"/>
    <w:rsid w:val="00967290"/>
    <w:rsid w:val="009707BD"/>
    <w:rsid w:val="009733C1"/>
    <w:rsid w:val="00973C61"/>
    <w:rsid w:val="00976CA9"/>
    <w:rsid w:val="00983140"/>
    <w:rsid w:val="00986C35"/>
    <w:rsid w:val="0099034E"/>
    <w:rsid w:val="00990E99"/>
    <w:rsid w:val="00994245"/>
    <w:rsid w:val="009A09B2"/>
    <w:rsid w:val="009A3802"/>
    <w:rsid w:val="009A6781"/>
    <w:rsid w:val="009A678E"/>
    <w:rsid w:val="009A6FCD"/>
    <w:rsid w:val="009B16AA"/>
    <w:rsid w:val="009B6B60"/>
    <w:rsid w:val="009C129A"/>
    <w:rsid w:val="009C1ED6"/>
    <w:rsid w:val="009C30C8"/>
    <w:rsid w:val="009C4820"/>
    <w:rsid w:val="009C4A08"/>
    <w:rsid w:val="009D045C"/>
    <w:rsid w:val="009D4D3B"/>
    <w:rsid w:val="009D5750"/>
    <w:rsid w:val="009D7752"/>
    <w:rsid w:val="009E005C"/>
    <w:rsid w:val="009E1C44"/>
    <w:rsid w:val="009E1F01"/>
    <w:rsid w:val="009F19EC"/>
    <w:rsid w:val="009F4736"/>
    <w:rsid w:val="009F48F8"/>
    <w:rsid w:val="009F75DB"/>
    <w:rsid w:val="00A04A50"/>
    <w:rsid w:val="00A061ED"/>
    <w:rsid w:val="00A10468"/>
    <w:rsid w:val="00A11F55"/>
    <w:rsid w:val="00A12C9F"/>
    <w:rsid w:val="00A12EF1"/>
    <w:rsid w:val="00A134A0"/>
    <w:rsid w:val="00A15EA9"/>
    <w:rsid w:val="00A16280"/>
    <w:rsid w:val="00A17264"/>
    <w:rsid w:val="00A17668"/>
    <w:rsid w:val="00A20E64"/>
    <w:rsid w:val="00A21980"/>
    <w:rsid w:val="00A2221A"/>
    <w:rsid w:val="00A23C9D"/>
    <w:rsid w:val="00A2540D"/>
    <w:rsid w:val="00A25EF5"/>
    <w:rsid w:val="00A2625F"/>
    <w:rsid w:val="00A263EC"/>
    <w:rsid w:val="00A265BF"/>
    <w:rsid w:val="00A307A8"/>
    <w:rsid w:val="00A32303"/>
    <w:rsid w:val="00A32AC9"/>
    <w:rsid w:val="00A3726C"/>
    <w:rsid w:val="00A3767E"/>
    <w:rsid w:val="00A41CB7"/>
    <w:rsid w:val="00A42D0A"/>
    <w:rsid w:val="00A432C5"/>
    <w:rsid w:val="00A44298"/>
    <w:rsid w:val="00A450B6"/>
    <w:rsid w:val="00A45889"/>
    <w:rsid w:val="00A505EB"/>
    <w:rsid w:val="00A50785"/>
    <w:rsid w:val="00A518CC"/>
    <w:rsid w:val="00A53670"/>
    <w:rsid w:val="00A57A82"/>
    <w:rsid w:val="00A642A8"/>
    <w:rsid w:val="00A64D87"/>
    <w:rsid w:val="00A64E5A"/>
    <w:rsid w:val="00A65BDC"/>
    <w:rsid w:val="00A7070B"/>
    <w:rsid w:val="00A725CB"/>
    <w:rsid w:val="00A72959"/>
    <w:rsid w:val="00A7783E"/>
    <w:rsid w:val="00A815DC"/>
    <w:rsid w:val="00A81746"/>
    <w:rsid w:val="00A818F0"/>
    <w:rsid w:val="00A868E1"/>
    <w:rsid w:val="00A86BFB"/>
    <w:rsid w:val="00A8746B"/>
    <w:rsid w:val="00A87B47"/>
    <w:rsid w:val="00A87C05"/>
    <w:rsid w:val="00A907DE"/>
    <w:rsid w:val="00A917F7"/>
    <w:rsid w:val="00A943A4"/>
    <w:rsid w:val="00A97E2C"/>
    <w:rsid w:val="00AA003F"/>
    <w:rsid w:val="00AA17D4"/>
    <w:rsid w:val="00AA1B79"/>
    <w:rsid w:val="00AA2267"/>
    <w:rsid w:val="00AA36B3"/>
    <w:rsid w:val="00AA3DBA"/>
    <w:rsid w:val="00AB29AE"/>
    <w:rsid w:val="00AB34BD"/>
    <w:rsid w:val="00AB4728"/>
    <w:rsid w:val="00AB5266"/>
    <w:rsid w:val="00AD05FD"/>
    <w:rsid w:val="00AD695A"/>
    <w:rsid w:val="00AD6C5B"/>
    <w:rsid w:val="00AE2B2F"/>
    <w:rsid w:val="00AE3D6A"/>
    <w:rsid w:val="00AE7DA4"/>
    <w:rsid w:val="00AF0385"/>
    <w:rsid w:val="00AF1BE2"/>
    <w:rsid w:val="00AF25B8"/>
    <w:rsid w:val="00AF26A2"/>
    <w:rsid w:val="00AF6482"/>
    <w:rsid w:val="00B0109D"/>
    <w:rsid w:val="00B04AC5"/>
    <w:rsid w:val="00B11F41"/>
    <w:rsid w:val="00B12847"/>
    <w:rsid w:val="00B145B0"/>
    <w:rsid w:val="00B20756"/>
    <w:rsid w:val="00B21A37"/>
    <w:rsid w:val="00B234A3"/>
    <w:rsid w:val="00B23668"/>
    <w:rsid w:val="00B244D5"/>
    <w:rsid w:val="00B30397"/>
    <w:rsid w:val="00B308F5"/>
    <w:rsid w:val="00B30D3B"/>
    <w:rsid w:val="00B3395B"/>
    <w:rsid w:val="00B3451B"/>
    <w:rsid w:val="00B35795"/>
    <w:rsid w:val="00B42515"/>
    <w:rsid w:val="00B427A8"/>
    <w:rsid w:val="00B46776"/>
    <w:rsid w:val="00B46FD7"/>
    <w:rsid w:val="00B52BF2"/>
    <w:rsid w:val="00B55313"/>
    <w:rsid w:val="00B62280"/>
    <w:rsid w:val="00B63CAA"/>
    <w:rsid w:val="00B63EB7"/>
    <w:rsid w:val="00B656E0"/>
    <w:rsid w:val="00B6650A"/>
    <w:rsid w:val="00B6686D"/>
    <w:rsid w:val="00B66B4C"/>
    <w:rsid w:val="00B71A56"/>
    <w:rsid w:val="00B756D1"/>
    <w:rsid w:val="00B803D0"/>
    <w:rsid w:val="00B832CD"/>
    <w:rsid w:val="00B842D8"/>
    <w:rsid w:val="00B86108"/>
    <w:rsid w:val="00B87D0B"/>
    <w:rsid w:val="00B92D42"/>
    <w:rsid w:val="00BA16B0"/>
    <w:rsid w:val="00BA5784"/>
    <w:rsid w:val="00BA5EE1"/>
    <w:rsid w:val="00BA65FF"/>
    <w:rsid w:val="00BB1668"/>
    <w:rsid w:val="00BB30E9"/>
    <w:rsid w:val="00BB7837"/>
    <w:rsid w:val="00BC137A"/>
    <w:rsid w:val="00BD0B27"/>
    <w:rsid w:val="00BD24C5"/>
    <w:rsid w:val="00BD4C7C"/>
    <w:rsid w:val="00BD564F"/>
    <w:rsid w:val="00BD5739"/>
    <w:rsid w:val="00BD62B3"/>
    <w:rsid w:val="00BD6C89"/>
    <w:rsid w:val="00BE0275"/>
    <w:rsid w:val="00BE38CD"/>
    <w:rsid w:val="00BE394C"/>
    <w:rsid w:val="00BE6A31"/>
    <w:rsid w:val="00BE7146"/>
    <w:rsid w:val="00BF154D"/>
    <w:rsid w:val="00BF319A"/>
    <w:rsid w:val="00BF358D"/>
    <w:rsid w:val="00BF4121"/>
    <w:rsid w:val="00BF4213"/>
    <w:rsid w:val="00BF55A9"/>
    <w:rsid w:val="00BF6E82"/>
    <w:rsid w:val="00BF7FE1"/>
    <w:rsid w:val="00C0357B"/>
    <w:rsid w:val="00C04789"/>
    <w:rsid w:val="00C04EA3"/>
    <w:rsid w:val="00C04FBD"/>
    <w:rsid w:val="00C057E7"/>
    <w:rsid w:val="00C06A8B"/>
    <w:rsid w:val="00C07B4B"/>
    <w:rsid w:val="00C102D0"/>
    <w:rsid w:val="00C125EC"/>
    <w:rsid w:val="00C12B9A"/>
    <w:rsid w:val="00C13577"/>
    <w:rsid w:val="00C13A5C"/>
    <w:rsid w:val="00C16916"/>
    <w:rsid w:val="00C16DEE"/>
    <w:rsid w:val="00C21050"/>
    <w:rsid w:val="00C24B54"/>
    <w:rsid w:val="00C255E5"/>
    <w:rsid w:val="00C31BFA"/>
    <w:rsid w:val="00C32D94"/>
    <w:rsid w:val="00C330AA"/>
    <w:rsid w:val="00C343F9"/>
    <w:rsid w:val="00C3508A"/>
    <w:rsid w:val="00C350CD"/>
    <w:rsid w:val="00C369CE"/>
    <w:rsid w:val="00C37E35"/>
    <w:rsid w:val="00C40844"/>
    <w:rsid w:val="00C4348E"/>
    <w:rsid w:val="00C4417E"/>
    <w:rsid w:val="00C44D85"/>
    <w:rsid w:val="00C509BB"/>
    <w:rsid w:val="00C5148A"/>
    <w:rsid w:val="00C52AAB"/>
    <w:rsid w:val="00C543F8"/>
    <w:rsid w:val="00C56EF2"/>
    <w:rsid w:val="00C60154"/>
    <w:rsid w:val="00C63105"/>
    <w:rsid w:val="00C66D0C"/>
    <w:rsid w:val="00C73C94"/>
    <w:rsid w:val="00C7639D"/>
    <w:rsid w:val="00C823A1"/>
    <w:rsid w:val="00C8254F"/>
    <w:rsid w:val="00C83B21"/>
    <w:rsid w:val="00C86C37"/>
    <w:rsid w:val="00C87D72"/>
    <w:rsid w:val="00C9159D"/>
    <w:rsid w:val="00C93030"/>
    <w:rsid w:val="00C940B9"/>
    <w:rsid w:val="00C955C1"/>
    <w:rsid w:val="00C972D4"/>
    <w:rsid w:val="00CA29FE"/>
    <w:rsid w:val="00CA5844"/>
    <w:rsid w:val="00CA5C85"/>
    <w:rsid w:val="00CB0A5F"/>
    <w:rsid w:val="00CB13EB"/>
    <w:rsid w:val="00CB276C"/>
    <w:rsid w:val="00CB345C"/>
    <w:rsid w:val="00CC2D99"/>
    <w:rsid w:val="00CC5406"/>
    <w:rsid w:val="00CD0029"/>
    <w:rsid w:val="00CD2884"/>
    <w:rsid w:val="00CD3B73"/>
    <w:rsid w:val="00CD3FCE"/>
    <w:rsid w:val="00CD4E83"/>
    <w:rsid w:val="00CD54BE"/>
    <w:rsid w:val="00CD58E6"/>
    <w:rsid w:val="00CD64CA"/>
    <w:rsid w:val="00CE0BEA"/>
    <w:rsid w:val="00CE3589"/>
    <w:rsid w:val="00CE57F3"/>
    <w:rsid w:val="00CE7204"/>
    <w:rsid w:val="00CF47FD"/>
    <w:rsid w:val="00CF529E"/>
    <w:rsid w:val="00CF58C8"/>
    <w:rsid w:val="00CF5FEA"/>
    <w:rsid w:val="00CF61BD"/>
    <w:rsid w:val="00CF721D"/>
    <w:rsid w:val="00D01E26"/>
    <w:rsid w:val="00D040C3"/>
    <w:rsid w:val="00D04727"/>
    <w:rsid w:val="00D068A2"/>
    <w:rsid w:val="00D116C5"/>
    <w:rsid w:val="00D122B9"/>
    <w:rsid w:val="00D1304E"/>
    <w:rsid w:val="00D13ED2"/>
    <w:rsid w:val="00D13EF1"/>
    <w:rsid w:val="00D14502"/>
    <w:rsid w:val="00D1559F"/>
    <w:rsid w:val="00D15D96"/>
    <w:rsid w:val="00D200F4"/>
    <w:rsid w:val="00D21BF2"/>
    <w:rsid w:val="00D22603"/>
    <w:rsid w:val="00D24F68"/>
    <w:rsid w:val="00D30413"/>
    <w:rsid w:val="00D3071F"/>
    <w:rsid w:val="00D37166"/>
    <w:rsid w:val="00D47406"/>
    <w:rsid w:val="00D513C6"/>
    <w:rsid w:val="00D51F02"/>
    <w:rsid w:val="00D52E8C"/>
    <w:rsid w:val="00D540DA"/>
    <w:rsid w:val="00D6020A"/>
    <w:rsid w:val="00D61170"/>
    <w:rsid w:val="00D61E73"/>
    <w:rsid w:val="00D65801"/>
    <w:rsid w:val="00D66C4E"/>
    <w:rsid w:val="00D70578"/>
    <w:rsid w:val="00D71CCA"/>
    <w:rsid w:val="00D77E18"/>
    <w:rsid w:val="00D83ABD"/>
    <w:rsid w:val="00D85B3E"/>
    <w:rsid w:val="00D87AB5"/>
    <w:rsid w:val="00D920D5"/>
    <w:rsid w:val="00D92442"/>
    <w:rsid w:val="00D9399B"/>
    <w:rsid w:val="00D94289"/>
    <w:rsid w:val="00D94476"/>
    <w:rsid w:val="00D94FB6"/>
    <w:rsid w:val="00D962C2"/>
    <w:rsid w:val="00D96805"/>
    <w:rsid w:val="00DA197E"/>
    <w:rsid w:val="00DA4936"/>
    <w:rsid w:val="00DA59C3"/>
    <w:rsid w:val="00DA6B31"/>
    <w:rsid w:val="00DA70AA"/>
    <w:rsid w:val="00DB5B12"/>
    <w:rsid w:val="00DB7543"/>
    <w:rsid w:val="00DB7D5E"/>
    <w:rsid w:val="00DC6B9F"/>
    <w:rsid w:val="00DC6C77"/>
    <w:rsid w:val="00DD24B9"/>
    <w:rsid w:val="00DD3CE7"/>
    <w:rsid w:val="00DD45E7"/>
    <w:rsid w:val="00DD67C2"/>
    <w:rsid w:val="00DD7773"/>
    <w:rsid w:val="00DE07D7"/>
    <w:rsid w:val="00DE0E75"/>
    <w:rsid w:val="00DE411C"/>
    <w:rsid w:val="00DE79D5"/>
    <w:rsid w:val="00DF0305"/>
    <w:rsid w:val="00DF09CD"/>
    <w:rsid w:val="00DF2193"/>
    <w:rsid w:val="00DF372C"/>
    <w:rsid w:val="00DF3974"/>
    <w:rsid w:val="00DF3A6E"/>
    <w:rsid w:val="00DF428E"/>
    <w:rsid w:val="00DF55F9"/>
    <w:rsid w:val="00DF5DC3"/>
    <w:rsid w:val="00DF60EA"/>
    <w:rsid w:val="00DF750A"/>
    <w:rsid w:val="00DF7C43"/>
    <w:rsid w:val="00E00F94"/>
    <w:rsid w:val="00E16888"/>
    <w:rsid w:val="00E16E12"/>
    <w:rsid w:val="00E204AB"/>
    <w:rsid w:val="00E243E1"/>
    <w:rsid w:val="00E26DF9"/>
    <w:rsid w:val="00E31C7C"/>
    <w:rsid w:val="00E32CCE"/>
    <w:rsid w:val="00E36149"/>
    <w:rsid w:val="00E4090A"/>
    <w:rsid w:val="00E42F47"/>
    <w:rsid w:val="00E440B0"/>
    <w:rsid w:val="00E44684"/>
    <w:rsid w:val="00E519FE"/>
    <w:rsid w:val="00E526C5"/>
    <w:rsid w:val="00E548B6"/>
    <w:rsid w:val="00E56AB8"/>
    <w:rsid w:val="00E56DC5"/>
    <w:rsid w:val="00E57FFE"/>
    <w:rsid w:val="00E605DD"/>
    <w:rsid w:val="00E63BC7"/>
    <w:rsid w:val="00E66F32"/>
    <w:rsid w:val="00E722B8"/>
    <w:rsid w:val="00E74701"/>
    <w:rsid w:val="00E74EAE"/>
    <w:rsid w:val="00E80410"/>
    <w:rsid w:val="00E80618"/>
    <w:rsid w:val="00E8073E"/>
    <w:rsid w:val="00E81104"/>
    <w:rsid w:val="00E83554"/>
    <w:rsid w:val="00E84F9E"/>
    <w:rsid w:val="00E84FA8"/>
    <w:rsid w:val="00E853C6"/>
    <w:rsid w:val="00E87E71"/>
    <w:rsid w:val="00E91D3F"/>
    <w:rsid w:val="00E9624C"/>
    <w:rsid w:val="00EA2D28"/>
    <w:rsid w:val="00EA3245"/>
    <w:rsid w:val="00EA5965"/>
    <w:rsid w:val="00EB21B2"/>
    <w:rsid w:val="00EB4495"/>
    <w:rsid w:val="00EB7A22"/>
    <w:rsid w:val="00EC0A7A"/>
    <w:rsid w:val="00EC1DB1"/>
    <w:rsid w:val="00ED7BB8"/>
    <w:rsid w:val="00EE07C4"/>
    <w:rsid w:val="00EE1553"/>
    <w:rsid w:val="00EE21DE"/>
    <w:rsid w:val="00EE6FE2"/>
    <w:rsid w:val="00EF1982"/>
    <w:rsid w:val="00EF48B2"/>
    <w:rsid w:val="00EF5871"/>
    <w:rsid w:val="00EF6F4B"/>
    <w:rsid w:val="00F01209"/>
    <w:rsid w:val="00F0161C"/>
    <w:rsid w:val="00F019D6"/>
    <w:rsid w:val="00F025BB"/>
    <w:rsid w:val="00F03847"/>
    <w:rsid w:val="00F04065"/>
    <w:rsid w:val="00F05552"/>
    <w:rsid w:val="00F05BF0"/>
    <w:rsid w:val="00F0612F"/>
    <w:rsid w:val="00F072AD"/>
    <w:rsid w:val="00F07D89"/>
    <w:rsid w:val="00F138C0"/>
    <w:rsid w:val="00F156A7"/>
    <w:rsid w:val="00F162F7"/>
    <w:rsid w:val="00F177A8"/>
    <w:rsid w:val="00F17DF4"/>
    <w:rsid w:val="00F200EF"/>
    <w:rsid w:val="00F26D87"/>
    <w:rsid w:val="00F31E75"/>
    <w:rsid w:val="00F32160"/>
    <w:rsid w:val="00F32C18"/>
    <w:rsid w:val="00F34875"/>
    <w:rsid w:val="00F3515B"/>
    <w:rsid w:val="00F44C22"/>
    <w:rsid w:val="00F44F01"/>
    <w:rsid w:val="00F4561D"/>
    <w:rsid w:val="00F45809"/>
    <w:rsid w:val="00F47681"/>
    <w:rsid w:val="00F511C2"/>
    <w:rsid w:val="00F5191E"/>
    <w:rsid w:val="00F536F6"/>
    <w:rsid w:val="00F55FFD"/>
    <w:rsid w:val="00F60065"/>
    <w:rsid w:val="00F61213"/>
    <w:rsid w:val="00F61E47"/>
    <w:rsid w:val="00F640CE"/>
    <w:rsid w:val="00F649AB"/>
    <w:rsid w:val="00F7605E"/>
    <w:rsid w:val="00F76800"/>
    <w:rsid w:val="00F76F4D"/>
    <w:rsid w:val="00F778EC"/>
    <w:rsid w:val="00F81A7F"/>
    <w:rsid w:val="00F878D0"/>
    <w:rsid w:val="00F90202"/>
    <w:rsid w:val="00F90DBB"/>
    <w:rsid w:val="00F91C6A"/>
    <w:rsid w:val="00F95D92"/>
    <w:rsid w:val="00F97818"/>
    <w:rsid w:val="00FA0B27"/>
    <w:rsid w:val="00FA2805"/>
    <w:rsid w:val="00FA2D00"/>
    <w:rsid w:val="00FA4012"/>
    <w:rsid w:val="00FA5248"/>
    <w:rsid w:val="00FA534C"/>
    <w:rsid w:val="00FA65D6"/>
    <w:rsid w:val="00FB1995"/>
    <w:rsid w:val="00FB19C0"/>
    <w:rsid w:val="00FB34EC"/>
    <w:rsid w:val="00FB46CA"/>
    <w:rsid w:val="00FB59B2"/>
    <w:rsid w:val="00FC6BC1"/>
    <w:rsid w:val="00FD4986"/>
    <w:rsid w:val="00FD5748"/>
    <w:rsid w:val="00FD6552"/>
    <w:rsid w:val="00FD6CDF"/>
    <w:rsid w:val="00FD7422"/>
    <w:rsid w:val="00FE30A1"/>
    <w:rsid w:val="00FE4BB5"/>
    <w:rsid w:val="00FE4D26"/>
    <w:rsid w:val="00FE63EF"/>
    <w:rsid w:val="00FF1A65"/>
    <w:rsid w:val="00FF31EC"/>
    <w:rsid w:val="00FF73C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ED"/>
    <w:rPr>
      <w:rFonts w:ascii="Calibri" w:hAnsi="Calibri"/>
    </w:rPr>
  </w:style>
  <w:style w:type="paragraph" w:styleId="Heading3">
    <w:name w:val="heading 3"/>
    <w:basedOn w:val="Normal"/>
    <w:next w:val="Normal"/>
    <w:link w:val="Heading3Char"/>
    <w:qFormat/>
    <w:rsid w:val="009A6FCD"/>
    <w:pPr>
      <w:keepNext/>
      <w:keepLines/>
      <w:spacing w:before="80" w:line="288" w:lineRule="auto"/>
      <w:jc w:val="both"/>
      <w:outlineLvl w:val="2"/>
    </w:pPr>
    <w:rPr>
      <w:rFonts w:ascii="Times New Roman" w:eastAsia="Times New Roman" w:hAnsi="Times New Roman"/>
      <w:bCs/>
      <w:i/>
      <w:sz w:val="28"/>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4B"/>
    <w:pPr>
      <w:ind w:left="720"/>
      <w:contextualSpacing/>
    </w:pPr>
  </w:style>
  <w:style w:type="paragraph" w:styleId="Header">
    <w:name w:val="header"/>
    <w:basedOn w:val="Normal"/>
    <w:link w:val="HeaderChar"/>
    <w:uiPriority w:val="99"/>
    <w:semiHidden/>
    <w:unhideWhenUsed/>
    <w:rsid w:val="000948CB"/>
    <w:pPr>
      <w:tabs>
        <w:tab w:val="center" w:pos="4680"/>
        <w:tab w:val="right" w:pos="9360"/>
      </w:tabs>
    </w:pPr>
  </w:style>
  <w:style w:type="character" w:customStyle="1" w:styleId="HeaderChar">
    <w:name w:val="Header Char"/>
    <w:basedOn w:val="DefaultParagraphFont"/>
    <w:link w:val="Header"/>
    <w:uiPriority w:val="99"/>
    <w:semiHidden/>
    <w:rsid w:val="000948CB"/>
    <w:rPr>
      <w:rFonts w:ascii="Calibri" w:hAnsi="Calibri"/>
    </w:rPr>
  </w:style>
  <w:style w:type="paragraph" w:styleId="Footer">
    <w:name w:val="footer"/>
    <w:basedOn w:val="Normal"/>
    <w:link w:val="FooterChar"/>
    <w:unhideWhenUsed/>
    <w:rsid w:val="000948CB"/>
    <w:pPr>
      <w:tabs>
        <w:tab w:val="center" w:pos="4680"/>
        <w:tab w:val="right" w:pos="9360"/>
      </w:tabs>
    </w:pPr>
  </w:style>
  <w:style w:type="character" w:customStyle="1" w:styleId="FooterChar">
    <w:name w:val="Footer Char"/>
    <w:basedOn w:val="DefaultParagraphFont"/>
    <w:link w:val="Footer"/>
    <w:uiPriority w:val="99"/>
    <w:rsid w:val="000948CB"/>
    <w:rPr>
      <w:rFonts w:ascii="Calibri" w:hAnsi="Calibri"/>
    </w:rPr>
  </w:style>
  <w:style w:type="paragraph" w:styleId="NormalWeb">
    <w:name w:val="Normal (Web)"/>
    <w:basedOn w:val="Normal"/>
    <w:uiPriority w:val="99"/>
    <w:rsid w:val="00753A53"/>
    <w:pPr>
      <w:spacing w:before="100" w:beforeAutospacing="1" w:after="100" w:afterAutospacing="1" w:line="288" w:lineRule="auto"/>
      <w:jc w:val="both"/>
    </w:pPr>
    <w:rPr>
      <w:rFonts w:ascii="Times New Roman" w:eastAsia="Times New Roman" w:hAnsi="Times New Roman"/>
      <w:sz w:val="28"/>
      <w:szCs w:val="22"/>
      <w:lang w:bidi="en-US"/>
    </w:rPr>
  </w:style>
  <w:style w:type="character" w:customStyle="1" w:styleId="Heading3Char">
    <w:name w:val="Heading 3 Char"/>
    <w:basedOn w:val="DefaultParagraphFont"/>
    <w:link w:val="Heading3"/>
    <w:rsid w:val="009A6FCD"/>
    <w:rPr>
      <w:rFonts w:eastAsia="Times New Roman"/>
      <w:bCs/>
      <w:i/>
      <w:sz w:val="28"/>
      <w:szCs w:val="22"/>
      <w:lang w:bidi="en-US"/>
    </w:rPr>
  </w:style>
  <w:style w:type="paragraph" w:styleId="BalloonText">
    <w:name w:val="Balloon Text"/>
    <w:basedOn w:val="Normal"/>
    <w:link w:val="BalloonTextChar"/>
    <w:uiPriority w:val="99"/>
    <w:semiHidden/>
    <w:unhideWhenUsed/>
    <w:rsid w:val="00A505EB"/>
    <w:rPr>
      <w:rFonts w:ascii="Tahoma" w:hAnsi="Tahoma" w:cs="Tahoma"/>
      <w:sz w:val="16"/>
      <w:szCs w:val="16"/>
    </w:rPr>
  </w:style>
  <w:style w:type="character" w:customStyle="1" w:styleId="BalloonTextChar">
    <w:name w:val="Balloon Text Char"/>
    <w:basedOn w:val="DefaultParagraphFont"/>
    <w:link w:val="BalloonText"/>
    <w:uiPriority w:val="99"/>
    <w:semiHidden/>
    <w:rsid w:val="00A505EB"/>
    <w:rPr>
      <w:rFonts w:ascii="Tahoma" w:hAnsi="Tahoma" w:cs="Tahoma"/>
      <w:sz w:val="16"/>
      <w:szCs w:val="16"/>
    </w:rPr>
  </w:style>
  <w:style w:type="character" w:styleId="CommentReference">
    <w:name w:val="annotation reference"/>
    <w:basedOn w:val="DefaultParagraphFont"/>
    <w:uiPriority w:val="99"/>
    <w:semiHidden/>
    <w:unhideWhenUsed/>
    <w:rsid w:val="003A2F2C"/>
    <w:rPr>
      <w:sz w:val="16"/>
      <w:szCs w:val="16"/>
    </w:rPr>
  </w:style>
  <w:style w:type="paragraph" w:styleId="CommentText">
    <w:name w:val="annotation text"/>
    <w:basedOn w:val="Normal"/>
    <w:link w:val="CommentTextChar"/>
    <w:uiPriority w:val="99"/>
    <w:semiHidden/>
    <w:unhideWhenUsed/>
    <w:rsid w:val="003A2F2C"/>
  </w:style>
  <w:style w:type="character" w:customStyle="1" w:styleId="CommentTextChar">
    <w:name w:val="Comment Text Char"/>
    <w:basedOn w:val="DefaultParagraphFont"/>
    <w:link w:val="CommentText"/>
    <w:uiPriority w:val="99"/>
    <w:semiHidden/>
    <w:rsid w:val="003A2F2C"/>
    <w:rPr>
      <w:rFonts w:ascii="Calibri" w:hAnsi="Calibri"/>
    </w:rPr>
  </w:style>
  <w:style w:type="paragraph" w:styleId="CommentSubject">
    <w:name w:val="annotation subject"/>
    <w:basedOn w:val="CommentText"/>
    <w:next w:val="CommentText"/>
    <w:link w:val="CommentSubjectChar"/>
    <w:uiPriority w:val="99"/>
    <w:semiHidden/>
    <w:unhideWhenUsed/>
    <w:rsid w:val="003A2F2C"/>
    <w:rPr>
      <w:b/>
      <w:bCs/>
    </w:rPr>
  </w:style>
  <w:style w:type="character" w:customStyle="1" w:styleId="CommentSubjectChar">
    <w:name w:val="Comment Subject Char"/>
    <w:basedOn w:val="CommentTextChar"/>
    <w:link w:val="CommentSubject"/>
    <w:uiPriority w:val="99"/>
    <w:semiHidden/>
    <w:rsid w:val="003A2F2C"/>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ED"/>
    <w:rPr>
      <w:rFonts w:ascii="Calibri" w:hAnsi="Calibri"/>
    </w:rPr>
  </w:style>
  <w:style w:type="paragraph" w:styleId="Heading3">
    <w:name w:val="heading 3"/>
    <w:basedOn w:val="Normal"/>
    <w:next w:val="Normal"/>
    <w:link w:val="Heading3Char"/>
    <w:qFormat/>
    <w:rsid w:val="009A6FCD"/>
    <w:pPr>
      <w:keepNext/>
      <w:keepLines/>
      <w:spacing w:before="80" w:line="288" w:lineRule="auto"/>
      <w:jc w:val="both"/>
      <w:outlineLvl w:val="2"/>
    </w:pPr>
    <w:rPr>
      <w:rFonts w:ascii="Times New Roman" w:eastAsia="Times New Roman" w:hAnsi="Times New Roman"/>
      <w:bCs/>
      <w:i/>
      <w:sz w:val="28"/>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4B"/>
    <w:pPr>
      <w:ind w:left="720"/>
      <w:contextualSpacing/>
    </w:pPr>
  </w:style>
  <w:style w:type="paragraph" w:styleId="Header">
    <w:name w:val="header"/>
    <w:basedOn w:val="Normal"/>
    <w:link w:val="HeaderChar"/>
    <w:uiPriority w:val="99"/>
    <w:semiHidden/>
    <w:unhideWhenUsed/>
    <w:rsid w:val="000948CB"/>
    <w:pPr>
      <w:tabs>
        <w:tab w:val="center" w:pos="4680"/>
        <w:tab w:val="right" w:pos="9360"/>
      </w:tabs>
    </w:pPr>
  </w:style>
  <w:style w:type="character" w:customStyle="1" w:styleId="HeaderChar">
    <w:name w:val="Header Char"/>
    <w:basedOn w:val="DefaultParagraphFont"/>
    <w:link w:val="Header"/>
    <w:uiPriority w:val="99"/>
    <w:semiHidden/>
    <w:rsid w:val="000948CB"/>
    <w:rPr>
      <w:rFonts w:ascii="Calibri" w:hAnsi="Calibri"/>
    </w:rPr>
  </w:style>
  <w:style w:type="paragraph" w:styleId="Footer">
    <w:name w:val="footer"/>
    <w:basedOn w:val="Normal"/>
    <w:link w:val="FooterChar"/>
    <w:unhideWhenUsed/>
    <w:rsid w:val="000948CB"/>
    <w:pPr>
      <w:tabs>
        <w:tab w:val="center" w:pos="4680"/>
        <w:tab w:val="right" w:pos="9360"/>
      </w:tabs>
    </w:pPr>
  </w:style>
  <w:style w:type="character" w:customStyle="1" w:styleId="FooterChar">
    <w:name w:val="Footer Char"/>
    <w:basedOn w:val="DefaultParagraphFont"/>
    <w:link w:val="Footer"/>
    <w:uiPriority w:val="99"/>
    <w:rsid w:val="000948CB"/>
    <w:rPr>
      <w:rFonts w:ascii="Calibri" w:hAnsi="Calibri"/>
    </w:rPr>
  </w:style>
  <w:style w:type="paragraph" w:styleId="NormalWeb">
    <w:name w:val="Normal (Web)"/>
    <w:basedOn w:val="Normal"/>
    <w:uiPriority w:val="99"/>
    <w:rsid w:val="00753A53"/>
    <w:pPr>
      <w:spacing w:before="100" w:beforeAutospacing="1" w:after="100" w:afterAutospacing="1" w:line="288" w:lineRule="auto"/>
      <w:jc w:val="both"/>
    </w:pPr>
    <w:rPr>
      <w:rFonts w:ascii="Times New Roman" w:eastAsia="Times New Roman" w:hAnsi="Times New Roman"/>
      <w:sz w:val="28"/>
      <w:szCs w:val="22"/>
      <w:lang w:bidi="en-US"/>
    </w:rPr>
  </w:style>
  <w:style w:type="character" w:customStyle="1" w:styleId="Heading3Char">
    <w:name w:val="Heading 3 Char"/>
    <w:basedOn w:val="DefaultParagraphFont"/>
    <w:link w:val="Heading3"/>
    <w:rsid w:val="009A6FCD"/>
    <w:rPr>
      <w:rFonts w:eastAsia="Times New Roman"/>
      <w:bCs/>
      <w:i/>
      <w:sz w:val="28"/>
      <w:szCs w:val="22"/>
      <w:lang w:bidi="en-US"/>
    </w:rPr>
  </w:style>
  <w:style w:type="paragraph" w:styleId="BalloonText">
    <w:name w:val="Balloon Text"/>
    <w:basedOn w:val="Normal"/>
    <w:link w:val="BalloonTextChar"/>
    <w:uiPriority w:val="99"/>
    <w:semiHidden/>
    <w:unhideWhenUsed/>
    <w:rsid w:val="00A505EB"/>
    <w:rPr>
      <w:rFonts w:ascii="Tahoma" w:hAnsi="Tahoma" w:cs="Tahoma"/>
      <w:sz w:val="16"/>
      <w:szCs w:val="16"/>
    </w:rPr>
  </w:style>
  <w:style w:type="character" w:customStyle="1" w:styleId="BalloonTextChar">
    <w:name w:val="Balloon Text Char"/>
    <w:basedOn w:val="DefaultParagraphFont"/>
    <w:link w:val="BalloonText"/>
    <w:uiPriority w:val="99"/>
    <w:semiHidden/>
    <w:rsid w:val="00A505EB"/>
    <w:rPr>
      <w:rFonts w:ascii="Tahoma" w:hAnsi="Tahoma" w:cs="Tahoma"/>
      <w:sz w:val="16"/>
      <w:szCs w:val="16"/>
    </w:rPr>
  </w:style>
  <w:style w:type="character" w:styleId="CommentReference">
    <w:name w:val="annotation reference"/>
    <w:basedOn w:val="DefaultParagraphFont"/>
    <w:uiPriority w:val="99"/>
    <w:semiHidden/>
    <w:unhideWhenUsed/>
    <w:rsid w:val="003A2F2C"/>
    <w:rPr>
      <w:sz w:val="16"/>
      <w:szCs w:val="16"/>
    </w:rPr>
  </w:style>
  <w:style w:type="paragraph" w:styleId="CommentText">
    <w:name w:val="annotation text"/>
    <w:basedOn w:val="Normal"/>
    <w:link w:val="CommentTextChar"/>
    <w:uiPriority w:val="99"/>
    <w:semiHidden/>
    <w:unhideWhenUsed/>
    <w:rsid w:val="003A2F2C"/>
  </w:style>
  <w:style w:type="character" w:customStyle="1" w:styleId="CommentTextChar">
    <w:name w:val="Comment Text Char"/>
    <w:basedOn w:val="DefaultParagraphFont"/>
    <w:link w:val="CommentText"/>
    <w:uiPriority w:val="99"/>
    <w:semiHidden/>
    <w:rsid w:val="003A2F2C"/>
    <w:rPr>
      <w:rFonts w:ascii="Calibri" w:hAnsi="Calibri"/>
    </w:rPr>
  </w:style>
  <w:style w:type="paragraph" w:styleId="CommentSubject">
    <w:name w:val="annotation subject"/>
    <w:basedOn w:val="CommentText"/>
    <w:next w:val="CommentText"/>
    <w:link w:val="CommentSubjectChar"/>
    <w:uiPriority w:val="99"/>
    <w:semiHidden/>
    <w:unhideWhenUsed/>
    <w:rsid w:val="003A2F2C"/>
    <w:rPr>
      <w:b/>
      <w:bCs/>
    </w:rPr>
  </w:style>
  <w:style w:type="character" w:customStyle="1" w:styleId="CommentSubjectChar">
    <w:name w:val="Comment Subject Char"/>
    <w:basedOn w:val="CommentTextChar"/>
    <w:link w:val="CommentSubject"/>
    <w:uiPriority w:val="99"/>
    <w:semiHidden/>
    <w:rsid w:val="003A2F2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6C2F-0C06-4350-8623-D292C8CA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minhhangbt</cp:lastModifiedBy>
  <cp:revision>2</cp:revision>
  <cp:lastPrinted>2017-07-27T02:07:00Z</cp:lastPrinted>
  <dcterms:created xsi:type="dcterms:W3CDTF">2017-08-22T09:35:00Z</dcterms:created>
  <dcterms:modified xsi:type="dcterms:W3CDTF">2017-08-22T09:35:00Z</dcterms:modified>
</cp:coreProperties>
</file>